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45F1B" w:rsidTr="00C45F1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5F1B" w:rsidRDefault="00C45F1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5F1B" w:rsidRDefault="00C45F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C45F1B" w:rsidRDefault="00C45F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C45F1B" w:rsidRDefault="00C4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45F1B" w:rsidRDefault="00C45F1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C45F1B" w:rsidRDefault="00C45F1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5F1B" w:rsidRDefault="00C45F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C45F1B" w:rsidRDefault="00C45F1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C45F1B" w:rsidRDefault="00C45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C45F1B" w:rsidTr="00C45F1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45F1B" w:rsidRDefault="00C45F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7"/>
                <w:rFonts w:ascii="Times New Roman" w:hAnsi="Times New Roman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C45F1B" w:rsidRDefault="00C45F1B" w:rsidP="00C45F1B">
      <w:pPr>
        <w:spacing w:after="0" w:line="240" w:lineRule="auto"/>
        <w:rPr>
          <w:lang w:val="tt-RU" w:eastAsia="en-US"/>
        </w:rPr>
      </w:pPr>
    </w:p>
    <w:p w:rsidR="00C45F1B" w:rsidRDefault="00C45F1B" w:rsidP="00C45F1B">
      <w:pPr>
        <w:spacing w:after="0" w:line="240" w:lineRule="auto"/>
        <w:rPr>
          <w:lang w:val="tt-RU"/>
        </w:rPr>
      </w:pP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C45F1B" w:rsidRDefault="00C45F1B" w:rsidP="00C45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5F1B" w:rsidRDefault="00C45F1B" w:rsidP="00C45F1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10.11.2017 г.                                                                                                     № 20</w:t>
      </w: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Стратегии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 – экономического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развития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Нижнекамского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Республики 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Татарстан на 2016-2021 годы и 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плановый период до 2030 года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соответствии с Федеральным законом от 06 октября 2003 года № 131-ФЗ «Об общих принципах организации местного самоуправления 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5F1B" w:rsidRDefault="00C45F1B" w:rsidP="00C45F1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Стратегию социально – 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Нижнекамского муниципального района Республики Татарстан на 2016-2021 годы и плановый период до 2030 года, согласно приложению.</w:t>
      </w:r>
    </w:p>
    <w:p w:rsidR="00C45F1B" w:rsidRDefault="00C45F1B" w:rsidP="00C45F1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 в установленном законом порядке.</w:t>
      </w:r>
    </w:p>
    <w:p w:rsidR="00C45F1B" w:rsidRDefault="00C45F1B" w:rsidP="00C45F1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решение оставляю за собой.</w:t>
      </w: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F1B" w:rsidRDefault="00C45F1B" w:rsidP="00C45F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5F1B" w:rsidRDefault="00C45F1B" w:rsidP="00C45F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54137" w:rsidRPr="00C45F1B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  <w:lang w:val="tt-RU"/>
        </w:rPr>
      </w:pPr>
    </w:p>
    <w:p w:rsidR="00454137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</w:p>
    <w:p w:rsidR="00454137" w:rsidRPr="001E52D7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  <w:r w:rsidRPr="001E52D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54137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  <w:r w:rsidRPr="00941925">
        <w:rPr>
          <w:rFonts w:ascii="Times New Roman" w:hAnsi="Times New Roman"/>
          <w:color w:val="000000"/>
          <w:sz w:val="24"/>
          <w:szCs w:val="24"/>
        </w:rPr>
        <w:t>к решению Совета</w:t>
      </w:r>
      <w:r w:rsidRPr="001E52D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Кармалинского</w:t>
      </w:r>
      <w:proofErr w:type="spellEnd"/>
      <w:r w:rsidRPr="001E52D7">
        <w:rPr>
          <w:rFonts w:ascii="Times New Roman" w:hAnsi="Times New Roman"/>
          <w:sz w:val="24"/>
          <w:szCs w:val="24"/>
        </w:rPr>
        <w:t xml:space="preserve"> сельского поселения Нижнекамского муниципального района </w:t>
      </w:r>
    </w:p>
    <w:p w:rsidR="00454137" w:rsidRPr="001E52D7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  <w:r w:rsidRPr="001E52D7">
        <w:rPr>
          <w:rFonts w:ascii="Times New Roman" w:hAnsi="Times New Roman"/>
          <w:sz w:val="24"/>
          <w:szCs w:val="24"/>
        </w:rPr>
        <w:t>Республики Татарстан</w:t>
      </w:r>
    </w:p>
    <w:p w:rsidR="00454137" w:rsidRPr="001E52D7" w:rsidRDefault="00C45F1B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20</w:t>
      </w:r>
      <w:r w:rsidR="00454137" w:rsidRPr="001E52D7">
        <w:rPr>
          <w:rFonts w:ascii="Times New Roman" w:hAnsi="Times New Roman"/>
          <w:sz w:val="24"/>
          <w:szCs w:val="24"/>
        </w:rPr>
        <w:t xml:space="preserve"> от </w:t>
      </w:r>
      <w:r w:rsidR="00454137">
        <w:rPr>
          <w:rFonts w:ascii="Times New Roman" w:hAnsi="Times New Roman"/>
          <w:sz w:val="24"/>
          <w:szCs w:val="24"/>
        </w:rPr>
        <w:t>10.11.</w:t>
      </w:r>
      <w:r w:rsidR="00454137" w:rsidRPr="001E52D7">
        <w:rPr>
          <w:rFonts w:ascii="Times New Roman" w:hAnsi="Times New Roman"/>
          <w:sz w:val="24"/>
          <w:szCs w:val="24"/>
        </w:rPr>
        <w:t>2017 г.</w:t>
      </w:r>
    </w:p>
    <w:p w:rsidR="00454137" w:rsidRPr="001E52D7" w:rsidRDefault="00454137" w:rsidP="00454137">
      <w:pPr>
        <w:pStyle w:val="a4"/>
        <w:ind w:left="6372"/>
        <w:contextualSpacing/>
        <w:rPr>
          <w:rFonts w:ascii="Times New Roman" w:hAnsi="Times New Roman"/>
          <w:sz w:val="24"/>
          <w:szCs w:val="24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Pr="001E52D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2D7">
        <w:rPr>
          <w:rFonts w:ascii="Times New Roman" w:hAnsi="Times New Roman"/>
          <w:b/>
          <w:sz w:val="28"/>
          <w:szCs w:val="28"/>
        </w:rPr>
        <w:t>Стратеги</w:t>
      </w:r>
      <w:r>
        <w:rPr>
          <w:rFonts w:ascii="Times New Roman" w:hAnsi="Times New Roman"/>
          <w:b/>
          <w:sz w:val="28"/>
          <w:szCs w:val="28"/>
        </w:rPr>
        <w:t>я</w:t>
      </w:r>
      <w:r w:rsidRPr="001E52D7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</w:t>
      </w: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 w:rsidRPr="001E52D7"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муниципального </w:t>
      </w:r>
    </w:p>
    <w:p w:rsidR="00454137" w:rsidRPr="001E52D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2D7">
        <w:rPr>
          <w:rFonts w:ascii="Times New Roman" w:hAnsi="Times New Roman"/>
          <w:b/>
          <w:sz w:val="28"/>
          <w:szCs w:val="28"/>
        </w:rPr>
        <w:t xml:space="preserve">района Республики Татарстан на 2016-2021 годы и плановый период </w:t>
      </w: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52D7">
        <w:rPr>
          <w:rFonts w:ascii="Times New Roman" w:hAnsi="Times New Roman"/>
          <w:b/>
          <w:sz w:val="28"/>
          <w:szCs w:val="28"/>
        </w:rPr>
        <w:t>до 2030 года</w:t>
      </w: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  <w:r w:rsidRPr="001E52D7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Кармалы</w:t>
      </w:r>
      <w:proofErr w:type="spellEnd"/>
      <w:r w:rsidRPr="001E52D7">
        <w:rPr>
          <w:rFonts w:ascii="Times New Roman" w:hAnsi="Times New Roman"/>
          <w:sz w:val="24"/>
          <w:szCs w:val="24"/>
        </w:rPr>
        <w:t>, 2017 г.</w:t>
      </w:r>
    </w:p>
    <w:p w:rsidR="00C45F1B" w:rsidRDefault="00C45F1B" w:rsidP="00454137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45F1B" w:rsidRPr="001E52D7" w:rsidRDefault="00C45F1B" w:rsidP="00454137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4137" w:rsidRPr="001E52D7" w:rsidRDefault="00454137" w:rsidP="00454137">
      <w:pPr>
        <w:pStyle w:val="a4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54137" w:rsidRDefault="00454137" w:rsidP="00454137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F2294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C98">
        <w:rPr>
          <w:rFonts w:ascii="Times New Roman" w:hAnsi="Times New Roman"/>
          <w:b/>
          <w:sz w:val="28"/>
          <w:szCs w:val="28"/>
        </w:rPr>
        <w:t xml:space="preserve">Стратегии социально-экономического развития </w:t>
      </w: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Кармалинского</w:t>
      </w:r>
      <w:proofErr w:type="spellEnd"/>
      <w:r w:rsidRPr="00EF6C98">
        <w:rPr>
          <w:rFonts w:ascii="Times New Roman" w:hAnsi="Times New Roman"/>
          <w:b/>
          <w:sz w:val="28"/>
          <w:szCs w:val="28"/>
        </w:rPr>
        <w:t xml:space="preserve"> сельского поселения Нижнекамского муниципального района Республики Татарстан на 2016-2021 годы и на плановый период </w:t>
      </w:r>
    </w:p>
    <w:p w:rsidR="003A4E7B" w:rsidRPr="00EF6C98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F6C98">
        <w:rPr>
          <w:rFonts w:ascii="Times New Roman" w:hAnsi="Times New Roman"/>
          <w:b/>
          <w:sz w:val="28"/>
          <w:szCs w:val="28"/>
        </w:rPr>
        <w:t>до 2030 года</w:t>
      </w: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1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95"/>
        <w:gridCol w:w="6946"/>
      </w:tblGrid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946" w:type="dxa"/>
          </w:tcPr>
          <w:p w:rsidR="003A4E7B" w:rsidRPr="00BC63A6" w:rsidRDefault="003A4E7B" w:rsidP="003A4E7B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Стратегия социально-экономического развития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Кармалинского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 на 2016-2021 годы и на плановый период до 2030 года</w:t>
            </w:r>
          </w:p>
        </w:tc>
      </w:tr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Основание </w:t>
            </w:r>
          </w:p>
        </w:tc>
        <w:tc>
          <w:tcPr>
            <w:tcW w:w="6946" w:type="dxa"/>
          </w:tcPr>
          <w:p w:rsidR="003A4E7B" w:rsidRPr="006F2294" w:rsidRDefault="003A4E7B" w:rsidP="003A4E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Стратегия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Кармалинского</w:t>
            </w:r>
            <w:proofErr w:type="spellEnd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разработана в соответствии с основными положениями Федерального закона от 28 июня 2014 года №172- ФЗ «О стратегическом планировании в Российской Федерации», Закона Республики Татарстан от 16 марта 2015 года №12-ЗРТ «О стратегическом планировании в Республике Татарстан», Закона Республики Татарстан от 15 марта 2015 года №40-ЗРТ «Об утверждении Стратегии социально-экономического развития Республики Татарстан до 2030 года», Решени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proofErr w:type="gramEnd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Х съезда муниципальных образовании Республики Татарстан от </w:t>
            </w:r>
            <w:r>
              <w:rPr>
                <w:rFonts w:ascii="Times New Roman" w:hAnsi="Times New Roman"/>
                <w:sz w:val="28"/>
                <w:szCs w:val="28"/>
              </w:rPr>
              <w:t>3 марта 2016 года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 xml:space="preserve"> № 01-2264</w:t>
            </w:r>
            <w:r>
              <w:rPr>
                <w:rFonts w:ascii="Times New Roman" w:hAnsi="Times New Roman"/>
                <w:sz w:val="28"/>
                <w:szCs w:val="28"/>
              </w:rPr>
              <w:t>, Решения Совета Нижнекамского муниципального района от 11 ноября 2016 года №62 «</w:t>
            </w:r>
            <w:r w:rsidRPr="006F2294">
              <w:rPr>
                <w:rFonts w:ascii="Times New Roman" w:hAnsi="Times New Roman"/>
                <w:sz w:val="28"/>
                <w:szCs w:val="28"/>
              </w:rPr>
              <w:t>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года».</w:t>
            </w:r>
            <w:proofErr w:type="gramEnd"/>
          </w:p>
        </w:tc>
      </w:tr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6946" w:type="dxa"/>
          </w:tcPr>
          <w:p w:rsidR="003A4E7B" w:rsidRPr="00BC63A6" w:rsidRDefault="003A4E7B" w:rsidP="003A4E7B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Исполнительный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Кармалинского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НМР РТ</w:t>
            </w:r>
          </w:p>
        </w:tc>
      </w:tr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Цели и задачи </w:t>
            </w:r>
          </w:p>
        </w:tc>
        <w:tc>
          <w:tcPr>
            <w:tcW w:w="6946" w:type="dxa"/>
          </w:tcPr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C63A6">
              <w:rPr>
                <w:rFonts w:ascii="Times New Roman" w:hAnsi="Times New Roman"/>
                <w:b/>
                <w:sz w:val="28"/>
                <w:szCs w:val="28"/>
              </w:rPr>
              <w:t>Основная цель:</w:t>
            </w:r>
          </w:p>
          <w:p w:rsidR="002D7939" w:rsidRDefault="002D7939" w:rsidP="002D7939">
            <w:pPr>
              <w:pStyle w:val="a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1D0C51">
              <w:rPr>
                <w:rFonts w:ascii="Times New Roman" w:hAnsi="Times New Roman"/>
                <w:color w:val="000000"/>
                <w:sz w:val="28"/>
                <w:szCs w:val="28"/>
              </w:rPr>
              <w:t>остойная жизнь населения  за счет вовлечения в сферу использования всех видов природных ресурсов территории поселения, развитие человеческого потенциала, повышения эффективности функционирования объектов социальной сферы и управления.</w:t>
            </w:r>
          </w:p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b/>
                <w:sz w:val="28"/>
                <w:szCs w:val="28"/>
              </w:rPr>
              <w:t>Основными задачами являются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D7939" w:rsidRPr="001D0C51" w:rsidRDefault="002D7939" w:rsidP="002D7939">
            <w:pPr>
              <w:pStyle w:val="Default"/>
              <w:jc w:val="both"/>
              <w:rPr>
                <w:sz w:val="28"/>
                <w:szCs w:val="28"/>
              </w:rPr>
            </w:pPr>
            <w:r w:rsidRPr="001D0C51">
              <w:rPr>
                <w:sz w:val="28"/>
                <w:szCs w:val="28"/>
              </w:rPr>
              <w:t xml:space="preserve">1. Повышение эффективности взаимодействия органов местного самоуправления с </w:t>
            </w:r>
            <w:proofErr w:type="spellStart"/>
            <w:r w:rsidRPr="001D0C51">
              <w:rPr>
                <w:sz w:val="28"/>
                <w:szCs w:val="28"/>
              </w:rPr>
              <w:t>недропользователями</w:t>
            </w:r>
            <w:proofErr w:type="spellEnd"/>
            <w:r w:rsidRPr="001D0C51">
              <w:rPr>
                <w:sz w:val="28"/>
                <w:szCs w:val="28"/>
              </w:rPr>
              <w:t xml:space="preserve"> направленное на развитие  территории поселения;</w:t>
            </w:r>
          </w:p>
          <w:p w:rsidR="002D7939" w:rsidRPr="001D0C51" w:rsidRDefault="002D7939" w:rsidP="002D7939">
            <w:pPr>
              <w:pStyle w:val="Default"/>
              <w:jc w:val="both"/>
              <w:rPr>
                <w:sz w:val="28"/>
                <w:szCs w:val="28"/>
              </w:rPr>
            </w:pPr>
            <w:r w:rsidRPr="001D0C51">
              <w:rPr>
                <w:sz w:val="28"/>
                <w:szCs w:val="28"/>
              </w:rPr>
              <w:t xml:space="preserve"> 2.  Развитие человеческого потенциала территорий. Повышение уровня деловой активности населения;</w:t>
            </w:r>
          </w:p>
          <w:p w:rsidR="002D7939" w:rsidRPr="00A46CD0" w:rsidRDefault="002D7939" w:rsidP="002D7939">
            <w:pPr>
              <w:pStyle w:val="Default"/>
              <w:jc w:val="both"/>
              <w:rPr>
                <w:sz w:val="28"/>
                <w:szCs w:val="28"/>
              </w:rPr>
            </w:pPr>
            <w:r w:rsidRPr="001D0C51">
              <w:rPr>
                <w:sz w:val="28"/>
                <w:szCs w:val="28"/>
              </w:rPr>
              <w:t xml:space="preserve"> 3.</w:t>
            </w:r>
            <w:r>
              <w:rPr>
                <w:sz w:val="28"/>
                <w:szCs w:val="28"/>
              </w:rPr>
              <w:t xml:space="preserve"> </w:t>
            </w:r>
            <w:r w:rsidRPr="001D0C51">
              <w:rPr>
                <w:sz w:val="28"/>
                <w:szCs w:val="28"/>
              </w:rPr>
              <w:t xml:space="preserve">Формирование благоприятной среды для </w:t>
            </w:r>
            <w:r w:rsidRPr="00A46CD0">
              <w:rPr>
                <w:sz w:val="28"/>
                <w:szCs w:val="28"/>
              </w:rPr>
              <w:t xml:space="preserve">жизнедеятельности населения;                                              </w:t>
            </w:r>
          </w:p>
          <w:p w:rsidR="002D7939" w:rsidRPr="00A46CD0" w:rsidRDefault="002D7939" w:rsidP="002D7939">
            <w:pPr>
              <w:pStyle w:val="Default"/>
              <w:jc w:val="both"/>
              <w:rPr>
                <w:sz w:val="28"/>
                <w:szCs w:val="28"/>
              </w:rPr>
            </w:pPr>
            <w:r w:rsidRPr="00A46CD0">
              <w:rPr>
                <w:sz w:val="28"/>
                <w:szCs w:val="28"/>
              </w:rPr>
              <w:t xml:space="preserve"> 4. Изменение социальных условий и образа жизни;</w:t>
            </w:r>
          </w:p>
          <w:p w:rsidR="003A4E7B" w:rsidRPr="00BC63A6" w:rsidRDefault="002D7939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CD0">
              <w:rPr>
                <w:rFonts w:ascii="Times New Roman" w:hAnsi="Times New Roman"/>
                <w:sz w:val="28"/>
                <w:szCs w:val="28"/>
              </w:rPr>
              <w:t xml:space="preserve"> 5. Дальнейшее развитие местного самоуправления.</w:t>
            </w:r>
          </w:p>
        </w:tc>
      </w:tr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Важнейшие целевые индикаторы </w:t>
            </w:r>
          </w:p>
        </w:tc>
        <w:tc>
          <w:tcPr>
            <w:tcW w:w="6946" w:type="dxa"/>
          </w:tcPr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 капитальный ремонт </w:t>
            </w:r>
            <w:r w:rsidR="00B800BC">
              <w:rPr>
                <w:rFonts w:ascii="Times New Roman" w:hAnsi="Times New Roman"/>
                <w:sz w:val="28"/>
                <w:szCs w:val="28"/>
              </w:rPr>
              <w:t xml:space="preserve">СОШ </w:t>
            </w:r>
            <w:proofErr w:type="spellStart"/>
            <w:r w:rsidR="00B800B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B800BC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="00B800BC">
              <w:rPr>
                <w:rFonts w:ascii="Times New Roman" w:hAnsi="Times New Roman"/>
                <w:sz w:val="28"/>
                <w:szCs w:val="28"/>
              </w:rPr>
              <w:t>армалы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капитальный ремонт дорожного полотна </w:t>
            </w:r>
            <w:r w:rsidR="00B800B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="00B800BC">
              <w:rPr>
                <w:rFonts w:ascii="Times New Roman" w:hAnsi="Times New Roman"/>
                <w:sz w:val="28"/>
                <w:szCs w:val="28"/>
              </w:rPr>
              <w:lastRenderedPageBreak/>
              <w:t>п</w:t>
            </w:r>
            <w:proofErr w:type="gramStart"/>
            <w:r w:rsidR="00B800B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B800BC"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  <w:r w:rsidR="00B800BC">
              <w:rPr>
                <w:rFonts w:ascii="Times New Roman" w:hAnsi="Times New Roman"/>
                <w:sz w:val="28"/>
                <w:szCs w:val="28"/>
              </w:rPr>
              <w:t xml:space="preserve"> протяженностью 2,4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км.;</w:t>
            </w:r>
          </w:p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0BC">
              <w:rPr>
                <w:rFonts w:ascii="Times New Roman" w:hAnsi="Times New Roman"/>
                <w:sz w:val="28"/>
                <w:szCs w:val="28"/>
              </w:rPr>
              <w:t xml:space="preserve">строительство дороги с твердым покрытием в </w:t>
            </w:r>
            <w:proofErr w:type="spellStart"/>
            <w:r w:rsidR="00B800B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B800BC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B800BC"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  <w:r w:rsidR="00B800BC">
              <w:rPr>
                <w:rFonts w:ascii="Times New Roman" w:hAnsi="Times New Roman"/>
                <w:sz w:val="28"/>
                <w:szCs w:val="28"/>
              </w:rPr>
              <w:t xml:space="preserve"> протяженностью 0,9 км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A4E7B" w:rsidRDefault="003A4E7B" w:rsidP="00B800B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800BC">
              <w:rPr>
                <w:rFonts w:ascii="Times New Roman" w:hAnsi="Times New Roman"/>
                <w:sz w:val="28"/>
                <w:szCs w:val="28"/>
              </w:rPr>
              <w:t>капитальный ремонт системы водоснабжения в с</w:t>
            </w:r>
            <w:proofErr w:type="gramStart"/>
            <w:r w:rsidR="00B800BC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="00B800BC">
              <w:rPr>
                <w:rFonts w:ascii="Times New Roman" w:hAnsi="Times New Roman"/>
                <w:sz w:val="28"/>
                <w:szCs w:val="28"/>
              </w:rPr>
              <w:t>ородище по ул.Чапаева</w:t>
            </w:r>
          </w:p>
          <w:p w:rsidR="00B800BC" w:rsidRDefault="00B800BC" w:rsidP="00B800B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ремонт 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</w:p>
          <w:p w:rsidR="00B800BC" w:rsidRPr="00BC63A6" w:rsidRDefault="00B800BC" w:rsidP="00B800BC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- ввод в действие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спортивной площадки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армалы</w:t>
            </w:r>
            <w:proofErr w:type="spellEnd"/>
            <w:r w:rsidRPr="00BC63A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A4E7B" w:rsidRPr="00BC63A6" w:rsidTr="002D7939">
        <w:trPr>
          <w:trHeight w:val="570"/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 реализации </w:t>
            </w:r>
          </w:p>
        </w:tc>
        <w:tc>
          <w:tcPr>
            <w:tcW w:w="6946" w:type="dxa"/>
          </w:tcPr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</w:t>
            </w:r>
            <w:r w:rsidRPr="00BC63A6">
              <w:rPr>
                <w:rFonts w:ascii="Times New Roman" w:hAnsi="Times New Roman"/>
                <w:sz w:val="28"/>
                <w:szCs w:val="28"/>
              </w:rPr>
              <w:t xml:space="preserve"> определена на 6 лет (2016-2021 годы) и определяет дальнейший вектор развития района до 2030 года. Таким образом, выделяются два этапа реализации: </w:t>
            </w:r>
          </w:p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1-й этап – до 2021 года; </w:t>
            </w:r>
          </w:p>
          <w:p w:rsidR="003A4E7B" w:rsidRPr="00BC63A6" w:rsidRDefault="003A4E7B" w:rsidP="002D7939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2-й этап – до 2030 года</w:t>
            </w:r>
          </w:p>
        </w:tc>
      </w:tr>
      <w:tr w:rsidR="003A4E7B" w:rsidRPr="00BC63A6" w:rsidTr="002D7939">
        <w:trPr>
          <w:trHeight w:val="421"/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946" w:type="dxa"/>
          </w:tcPr>
          <w:p w:rsidR="00B8159A" w:rsidRPr="00A02DED" w:rsidRDefault="00B8159A" w:rsidP="00B8159A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>К источникам финансирования относятся:</w:t>
            </w:r>
          </w:p>
          <w:p w:rsidR="00B8159A" w:rsidRPr="00A02DED" w:rsidRDefault="00B8159A" w:rsidP="00B8159A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>- бюджет Республики Татарстан;</w:t>
            </w:r>
          </w:p>
          <w:p w:rsidR="00B8159A" w:rsidRPr="00A02DED" w:rsidRDefault="00B8159A" w:rsidP="00B8159A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- бюджет Нижнекамского муниципального района; </w:t>
            </w:r>
          </w:p>
          <w:p w:rsidR="00B8159A" w:rsidRPr="00B34E25" w:rsidRDefault="00B8159A" w:rsidP="00B8159A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- бюджет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Кармалинского</w:t>
            </w:r>
            <w:proofErr w:type="spellEnd"/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сельского поселения;</w:t>
            </w:r>
          </w:p>
          <w:p w:rsidR="00B8159A" w:rsidRPr="00A02DED" w:rsidRDefault="00B8159A" w:rsidP="00B8159A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B34E25">
              <w:rPr>
                <w:rFonts w:ascii="Times New Roman" w:hAnsi="Times New Roman"/>
                <w:spacing w:val="3"/>
                <w:sz w:val="28"/>
                <w:szCs w:val="28"/>
              </w:rPr>
              <w:t>- средства самообложения граждан;</w:t>
            </w:r>
          </w:p>
          <w:p w:rsidR="003A4E7B" w:rsidRPr="00BC63A6" w:rsidRDefault="00B8159A" w:rsidP="00B815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- </w:t>
            </w:r>
            <w:r w:rsidRPr="00B34E25">
              <w:rPr>
                <w:rFonts w:ascii="Times New Roman" w:hAnsi="Times New Roman"/>
                <w:spacing w:val="3"/>
                <w:sz w:val="28"/>
                <w:szCs w:val="28"/>
              </w:rPr>
              <w:t>иные</w:t>
            </w:r>
            <w:r w:rsidRPr="00A02DED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источники финансирования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,</w:t>
            </w:r>
            <w:r w:rsidRPr="00B34E25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не запрещенные действующим законодательством.</w:t>
            </w:r>
          </w:p>
        </w:tc>
      </w:tr>
      <w:tr w:rsidR="003A4E7B" w:rsidRPr="00BC63A6" w:rsidTr="002D7939">
        <w:trPr>
          <w:jc w:val="center"/>
        </w:trPr>
        <w:tc>
          <w:tcPr>
            <w:tcW w:w="3195" w:type="dxa"/>
          </w:tcPr>
          <w:p w:rsidR="003A4E7B" w:rsidRPr="00BC63A6" w:rsidRDefault="003A4E7B" w:rsidP="002D7939">
            <w:pPr>
              <w:pStyle w:val="a4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и показатели социально-экономической эффективности</w:t>
            </w:r>
          </w:p>
        </w:tc>
        <w:tc>
          <w:tcPr>
            <w:tcW w:w="6946" w:type="dxa"/>
          </w:tcPr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В социальной сфере: 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повысится качество получаемых населением социально- бытовых услуг;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>— поднимется общий уровень доходов населения;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повысится социально- политическая активность жителей.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>В экономической сфере: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возрастет деятельность  малого бизнеса, его отдача;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</w:t>
            </w:r>
            <w:r w:rsidRPr="00B34E25">
              <w:rPr>
                <w:rFonts w:ascii="Times New Roman" w:hAnsi="Times New Roman"/>
                <w:sz w:val="28"/>
                <w:szCs w:val="28"/>
              </w:rPr>
              <w:t>рост объемов производства сельскохозяйственной продукции в сельскохозяйственных предприятиях и в личных подсобных хозяйствах граждан</w:t>
            </w: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; 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>В  сфере муниципального управления: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повысится активность населения по у</w:t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>частию в управлении поселением.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В финансово-бюджетной сфере: 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будет создана система эффективного бюджетного планирования;</w:t>
            </w:r>
          </w:p>
          <w:p w:rsidR="003D540D" w:rsidRPr="001D0C51" w:rsidRDefault="003D540D" w:rsidP="003D540D">
            <w:pPr>
              <w:shd w:val="clear" w:color="auto" w:fill="FFFFFF"/>
              <w:tabs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/>
                <w:spacing w:val="3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будут созданы условия, способствующие увеличению доли собственных доходов муниципального образования;</w:t>
            </w:r>
          </w:p>
          <w:p w:rsidR="003A4E7B" w:rsidRPr="00BC63A6" w:rsidRDefault="003D540D" w:rsidP="003D540D">
            <w:pPr>
              <w:pStyle w:val="a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— </w:t>
            </w:r>
            <w:r w:rsidRPr="00B34E25">
              <w:rPr>
                <w:rFonts w:ascii="Times New Roman" w:hAnsi="Times New Roman"/>
                <w:sz w:val="28"/>
                <w:szCs w:val="28"/>
              </w:rPr>
              <w:t>увеличатся объемы налоговых поступлений в местный бюджет</w:t>
            </w:r>
            <w:r w:rsidRPr="001D0C51">
              <w:rPr>
                <w:rFonts w:ascii="Times New Roman" w:hAnsi="Times New Roman"/>
                <w:spacing w:val="3"/>
                <w:sz w:val="28"/>
                <w:szCs w:val="28"/>
              </w:rPr>
              <w:t>.</w:t>
            </w:r>
          </w:p>
        </w:tc>
      </w:tr>
    </w:tbl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157D" w:rsidRDefault="006B157D" w:rsidP="003A4E7B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157D" w:rsidRDefault="006B157D" w:rsidP="003A4E7B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157D" w:rsidRPr="00BC63A6" w:rsidRDefault="006B157D" w:rsidP="003A4E7B">
      <w:pPr>
        <w:pStyle w:val="a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BC63A6">
        <w:rPr>
          <w:rFonts w:ascii="Times New Roman" w:hAnsi="Times New Roman"/>
          <w:b/>
          <w:sz w:val="28"/>
          <w:szCs w:val="28"/>
        </w:rPr>
        <w:t>. Характеристика проблемы</w:t>
      </w: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 xml:space="preserve">1.1.  Общие сведения </w:t>
      </w:r>
      <w:r>
        <w:rPr>
          <w:rFonts w:ascii="Times New Roman" w:hAnsi="Times New Roman"/>
          <w:b/>
          <w:sz w:val="28"/>
          <w:szCs w:val="28"/>
        </w:rPr>
        <w:t>о сельском поселении</w:t>
      </w:r>
      <w:r w:rsidRPr="00BC63A6">
        <w:rPr>
          <w:rFonts w:ascii="Times New Roman" w:hAnsi="Times New Roman"/>
          <w:b/>
          <w:sz w:val="28"/>
          <w:szCs w:val="28"/>
        </w:rPr>
        <w:t xml:space="preserve"> </w:t>
      </w: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4E7B" w:rsidRPr="00BC63A6" w:rsidRDefault="003A4E7B" w:rsidP="003A4E7B">
      <w:pPr>
        <w:pStyle w:val="1"/>
        <w:spacing w:before="0" w:after="0" w:line="240" w:lineRule="auto"/>
        <w:ind w:firstLine="567"/>
        <w:contextualSpacing/>
        <w:jc w:val="both"/>
        <w:rPr>
          <w:rFonts w:ascii="Times New Roman" w:eastAsia="Calibri" w:hAnsi="Times New Roman"/>
          <w:b w:val="0"/>
          <w:sz w:val="28"/>
          <w:szCs w:val="28"/>
        </w:rPr>
      </w:pPr>
      <w:bookmarkStart w:id="1" w:name="_Toc337647102"/>
      <w:r w:rsidRPr="00BC63A6">
        <w:rPr>
          <w:rFonts w:ascii="Times New Roman" w:eastAsia="Calibri" w:hAnsi="Times New Roman"/>
          <w:b w:val="0"/>
          <w:sz w:val="28"/>
          <w:szCs w:val="28"/>
        </w:rPr>
        <w:t xml:space="preserve">В результате реформы местного самоуправления в 2005 году </w:t>
      </w:r>
      <w:r>
        <w:rPr>
          <w:rFonts w:ascii="Times New Roman" w:eastAsia="Calibri" w:hAnsi="Times New Roman"/>
          <w:b w:val="0"/>
          <w:sz w:val="28"/>
          <w:szCs w:val="28"/>
        </w:rPr>
        <w:t>Кармалинское</w:t>
      </w:r>
      <w:r w:rsidRPr="00BC63A6">
        <w:rPr>
          <w:rFonts w:ascii="Times New Roman" w:eastAsia="Calibri" w:hAnsi="Times New Roman"/>
          <w:b w:val="0"/>
          <w:sz w:val="28"/>
          <w:szCs w:val="28"/>
        </w:rPr>
        <w:t> сельское поселение было наделено статусом муниципального образования в составе Нижнекамского муниципального района Республики Татарстан.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5B1220" w:rsidRDefault="003A4E7B" w:rsidP="00A46C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Административный центр – село  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Pr="00796C89">
        <w:rPr>
          <w:rFonts w:ascii="Times New Roman" w:hAnsi="Times New Roman"/>
          <w:sz w:val="28"/>
          <w:szCs w:val="28"/>
        </w:rPr>
        <w:t>.</w:t>
      </w:r>
      <w:r w:rsidR="005B1220" w:rsidRPr="00013643">
        <w:rPr>
          <w:i/>
          <w:sz w:val="28"/>
          <w:szCs w:val="28"/>
        </w:rPr>
        <w:t xml:space="preserve"> </w:t>
      </w:r>
      <w:r w:rsidR="005B1220">
        <w:rPr>
          <w:rFonts w:ascii="Times New Roman" w:hAnsi="Times New Roman" w:cs="Times New Roman"/>
          <w:sz w:val="28"/>
          <w:szCs w:val="28"/>
        </w:rPr>
        <w:t>Нашему селу  130 лет.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Оба берега  </w:t>
      </w:r>
      <w:proofErr w:type="spellStart"/>
      <w:r w:rsidR="005B1220" w:rsidRPr="005B1220">
        <w:rPr>
          <w:rFonts w:ascii="Times New Roman" w:hAnsi="Times New Roman" w:cs="Times New Roman"/>
          <w:sz w:val="28"/>
          <w:szCs w:val="28"/>
        </w:rPr>
        <w:t>Шешмы</w:t>
      </w:r>
      <w:proofErr w:type="spellEnd"/>
      <w:r w:rsidR="005B1220" w:rsidRPr="005B1220">
        <w:rPr>
          <w:rFonts w:ascii="Times New Roman" w:hAnsi="Times New Roman" w:cs="Times New Roman"/>
          <w:sz w:val="28"/>
          <w:szCs w:val="28"/>
        </w:rPr>
        <w:t xml:space="preserve">   были сплошь покрыты вязовыми лесами. Среди этих лесов стояло село </w:t>
      </w:r>
      <w:proofErr w:type="spellStart"/>
      <w:r w:rsidR="005B1220" w:rsidRPr="005B1220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5B1220" w:rsidRPr="005B1220">
        <w:rPr>
          <w:rFonts w:ascii="Times New Roman" w:hAnsi="Times New Roman" w:cs="Times New Roman"/>
          <w:sz w:val="28"/>
          <w:szCs w:val="28"/>
        </w:rPr>
        <w:t xml:space="preserve"> – татарское се</w:t>
      </w:r>
      <w:r w:rsidR="005B1220">
        <w:rPr>
          <w:rFonts w:ascii="Times New Roman" w:hAnsi="Times New Roman" w:cs="Times New Roman"/>
          <w:sz w:val="28"/>
          <w:szCs w:val="28"/>
        </w:rPr>
        <w:t>ло. Об этом говорит и название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сел</w:t>
      </w:r>
      <w:r w:rsidR="005B1220">
        <w:rPr>
          <w:rFonts w:ascii="Times New Roman" w:hAnsi="Times New Roman" w:cs="Times New Roman"/>
          <w:sz w:val="28"/>
          <w:szCs w:val="28"/>
        </w:rPr>
        <w:t>а,  потому   что   «</w:t>
      </w:r>
      <w:proofErr w:type="spellStart"/>
      <w:r w:rsidR="005B1220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="005B1220">
        <w:rPr>
          <w:rFonts w:ascii="Times New Roman" w:hAnsi="Times New Roman" w:cs="Times New Roman"/>
          <w:sz w:val="28"/>
          <w:szCs w:val="28"/>
        </w:rPr>
        <w:t>»   в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переводе с татарского языка обозначает дерево вяз.</w:t>
      </w:r>
      <w:r w:rsidR="005B1220">
        <w:rPr>
          <w:rFonts w:ascii="Times New Roman" w:hAnsi="Times New Roman" w:cs="Times New Roman"/>
          <w:sz w:val="28"/>
          <w:szCs w:val="28"/>
        </w:rPr>
        <w:t xml:space="preserve"> Об этом говорят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и    исторические   находки. В 60-ые годы  ХХ столетия под обвалившимся  берегом   реки  </w:t>
      </w:r>
      <w:proofErr w:type="spellStart"/>
      <w:r w:rsidR="005B1220" w:rsidRPr="005B1220">
        <w:rPr>
          <w:rFonts w:ascii="Times New Roman" w:hAnsi="Times New Roman" w:cs="Times New Roman"/>
          <w:sz w:val="28"/>
          <w:szCs w:val="28"/>
        </w:rPr>
        <w:t>Шешмы</w:t>
      </w:r>
      <w:proofErr w:type="spellEnd"/>
      <w:r w:rsidR="005B1220" w:rsidRPr="005B1220">
        <w:rPr>
          <w:rFonts w:ascii="Times New Roman" w:hAnsi="Times New Roman" w:cs="Times New Roman"/>
          <w:sz w:val="28"/>
          <w:szCs w:val="28"/>
        </w:rPr>
        <w:t xml:space="preserve">   было  найд</w:t>
      </w:r>
      <w:r w:rsidR="005B1220">
        <w:rPr>
          <w:rFonts w:ascii="Times New Roman" w:hAnsi="Times New Roman" w:cs="Times New Roman"/>
          <w:sz w:val="28"/>
          <w:szCs w:val="28"/>
        </w:rPr>
        <w:t>ено   надгробие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с надписью на татар</w:t>
      </w:r>
      <w:r w:rsidR="005B1220">
        <w:rPr>
          <w:rFonts w:ascii="Times New Roman" w:hAnsi="Times New Roman" w:cs="Times New Roman"/>
          <w:sz w:val="28"/>
          <w:szCs w:val="28"/>
        </w:rPr>
        <w:t>ском языке. Это  говорит о  том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,  что  когда – то  на     территории    </w:t>
      </w:r>
      <w:proofErr w:type="spellStart"/>
      <w:r w:rsidR="005B1220" w:rsidRPr="005B1220">
        <w:rPr>
          <w:rFonts w:ascii="Times New Roman" w:hAnsi="Times New Roman" w:cs="Times New Roman"/>
          <w:sz w:val="28"/>
          <w:szCs w:val="28"/>
        </w:rPr>
        <w:t>Кармалов</w:t>
      </w:r>
      <w:proofErr w:type="spellEnd"/>
      <w:r w:rsidR="005B1220" w:rsidRPr="005B1220">
        <w:rPr>
          <w:rFonts w:ascii="Times New Roman" w:hAnsi="Times New Roman" w:cs="Times New Roman"/>
          <w:sz w:val="28"/>
          <w:szCs w:val="28"/>
        </w:rPr>
        <w:t xml:space="preserve"> жили татары.  </w:t>
      </w:r>
      <w:r w:rsidR="005B1220">
        <w:rPr>
          <w:rFonts w:ascii="Times New Roman" w:hAnsi="Times New Roman" w:cs="Times New Roman"/>
          <w:sz w:val="28"/>
          <w:szCs w:val="28"/>
        </w:rPr>
        <w:t>Русские  поселились здесь после восстания</w:t>
      </w:r>
      <w:r w:rsidR="005B1220" w:rsidRPr="005B1220">
        <w:rPr>
          <w:rFonts w:ascii="Times New Roman" w:hAnsi="Times New Roman" w:cs="Times New Roman"/>
          <w:sz w:val="28"/>
          <w:szCs w:val="28"/>
        </w:rPr>
        <w:t xml:space="preserve"> Емельяна Пугачева. Это были ссыльные Пугачевского восстания. Вот так мы и поселились  на этой земле.</w:t>
      </w:r>
      <w:r w:rsidR="005B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81E" w:rsidRPr="00EB781E" w:rsidRDefault="005B1220" w:rsidP="00EA2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A4E7B" w:rsidRPr="00BC63A6">
        <w:rPr>
          <w:rFonts w:ascii="Times New Roman" w:hAnsi="Times New Roman"/>
          <w:sz w:val="28"/>
          <w:szCs w:val="28"/>
        </w:rPr>
        <w:t xml:space="preserve">В состав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3A4E7B" w:rsidRPr="00BC63A6">
        <w:rPr>
          <w:rFonts w:ascii="Times New Roman" w:hAnsi="Times New Roman"/>
          <w:sz w:val="28"/>
          <w:szCs w:val="28"/>
        </w:rPr>
        <w:t xml:space="preserve"> сельского поселения входят: село </w:t>
      </w:r>
      <w:proofErr w:type="spellStart"/>
      <w:r>
        <w:rPr>
          <w:rFonts w:ascii="Times New Roman" w:hAnsi="Times New Roman"/>
          <w:sz w:val="28"/>
          <w:szCs w:val="28"/>
        </w:rPr>
        <w:t>Кармалы</w:t>
      </w:r>
      <w:proofErr w:type="spellEnd"/>
      <w:r w:rsidR="003A4E7B" w:rsidRPr="00BC63A6">
        <w:rPr>
          <w:rFonts w:ascii="Times New Roman" w:hAnsi="Times New Roman"/>
          <w:sz w:val="28"/>
          <w:szCs w:val="28"/>
        </w:rPr>
        <w:t xml:space="preserve">, село </w:t>
      </w:r>
      <w:r>
        <w:rPr>
          <w:rFonts w:ascii="Times New Roman" w:hAnsi="Times New Roman"/>
          <w:sz w:val="28"/>
          <w:szCs w:val="28"/>
        </w:rPr>
        <w:t xml:space="preserve">Городище, поселок </w:t>
      </w:r>
      <w:proofErr w:type="spellStart"/>
      <w:r>
        <w:rPr>
          <w:rFonts w:ascii="Times New Roman" w:hAnsi="Times New Roman"/>
          <w:sz w:val="28"/>
          <w:szCs w:val="28"/>
        </w:rPr>
        <w:t>Свердловец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3A4E7B" w:rsidRPr="00BC63A6">
        <w:rPr>
          <w:rFonts w:ascii="Times New Roman" w:hAnsi="Times New Roman"/>
          <w:sz w:val="28"/>
          <w:szCs w:val="28"/>
        </w:rPr>
        <w:t xml:space="preserve"> </w:t>
      </w:r>
      <w:bookmarkStart w:id="2" w:name="_Toc337647103"/>
      <w:bookmarkEnd w:id="1"/>
      <w:r w:rsidR="003A4E7B" w:rsidRPr="00BC63A6">
        <w:rPr>
          <w:rFonts w:ascii="Times New Roman" w:hAnsi="Times New Roman"/>
          <w:sz w:val="28"/>
          <w:szCs w:val="28"/>
        </w:rPr>
        <w:t xml:space="preserve">Общая площадь </w:t>
      </w:r>
      <w:proofErr w:type="spellStart"/>
      <w:r w:rsidR="00C13A42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3A4E7B" w:rsidRPr="00BC63A6">
        <w:rPr>
          <w:rFonts w:ascii="Times New Roman" w:hAnsi="Times New Roman"/>
          <w:sz w:val="28"/>
          <w:szCs w:val="28"/>
        </w:rPr>
        <w:t xml:space="preserve"> сельского поселения составляет </w:t>
      </w:r>
      <w:smartTag w:uri="urn:schemas-microsoft-com:office:smarttags" w:element="metricconverter">
        <w:smartTagPr>
          <w:attr w:name="ProductID" w:val="8555,9 га"/>
        </w:smartTagPr>
        <w:r w:rsidR="003D540D">
          <w:rPr>
            <w:rFonts w:ascii="Times New Roman" w:hAnsi="Times New Roman"/>
            <w:sz w:val="28"/>
            <w:szCs w:val="28"/>
          </w:rPr>
          <w:t>8555,9</w:t>
        </w:r>
        <w:r w:rsidR="003D540D" w:rsidRPr="00AB0EE3">
          <w:rPr>
            <w:rFonts w:ascii="Times New Roman" w:hAnsi="Times New Roman"/>
            <w:sz w:val="28"/>
            <w:szCs w:val="28"/>
          </w:rPr>
          <w:t xml:space="preserve"> га</w:t>
        </w:r>
      </w:smartTag>
      <w:r w:rsidR="003D540D" w:rsidRPr="00AB0EE3">
        <w:rPr>
          <w:rFonts w:ascii="Times New Roman" w:hAnsi="Times New Roman"/>
          <w:sz w:val="28"/>
          <w:szCs w:val="28"/>
        </w:rPr>
        <w:t xml:space="preserve">. </w:t>
      </w:r>
      <w:r w:rsidR="003A4E7B" w:rsidRPr="00BC63A6">
        <w:rPr>
          <w:rFonts w:ascii="Times New Roman" w:hAnsi="Times New Roman"/>
          <w:sz w:val="28"/>
          <w:szCs w:val="28"/>
        </w:rPr>
        <w:t>в т.ч. площадь населенных пунктов</w:t>
      </w:r>
      <w:r w:rsidR="00EB781E">
        <w:rPr>
          <w:sz w:val="28"/>
          <w:szCs w:val="28"/>
        </w:rPr>
        <w:t xml:space="preserve"> </w:t>
      </w:r>
      <w:r w:rsidR="00B36E7C">
        <w:rPr>
          <w:rFonts w:ascii="Times New Roman" w:hAnsi="Times New Roman" w:cs="Times New Roman"/>
          <w:sz w:val="28"/>
          <w:szCs w:val="28"/>
        </w:rPr>
        <w:t>356,78</w:t>
      </w:r>
      <w:r w:rsidR="00EB781E" w:rsidRPr="00EB781E">
        <w:rPr>
          <w:rFonts w:ascii="Times New Roman" w:hAnsi="Times New Roman" w:cs="Times New Roman"/>
          <w:sz w:val="28"/>
          <w:szCs w:val="28"/>
        </w:rPr>
        <w:t xml:space="preserve"> га.</w:t>
      </w:r>
      <w:r w:rsidR="00B36E7C">
        <w:rPr>
          <w:rFonts w:ascii="Times New Roman" w:hAnsi="Times New Roman" w:cs="Times New Roman"/>
          <w:sz w:val="28"/>
          <w:szCs w:val="28"/>
        </w:rPr>
        <w:t xml:space="preserve"> из них площадь села Кармалы-112,85</w:t>
      </w:r>
      <w:r w:rsidR="00EB781E" w:rsidRPr="00EB781E">
        <w:rPr>
          <w:rFonts w:ascii="Times New Roman" w:hAnsi="Times New Roman" w:cs="Times New Roman"/>
          <w:sz w:val="28"/>
          <w:szCs w:val="28"/>
        </w:rPr>
        <w:t xml:space="preserve"> га</w:t>
      </w:r>
      <w:proofErr w:type="gramStart"/>
      <w:r w:rsidR="00EB781E" w:rsidRPr="00EB781E">
        <w:rPr>
          <w:rFonts w:ascii="Times New Roman" w:hAnsi="Times New Roman" w:cs="Times New Roman"/>
          <w:sz w:val="28"/>
          <w:szCs w:val="28"/>
        </w:rPr>
        <w:t>.</w:t>
      </w:r>
      <w:r w:rsidR="00EB781E">
        <w:rPr>
          <w:rFonts w:ascii="Times New Roman" w:hAnsi="Times New Roman" w:cs="Times New Roman"/>
          <w:sz w:val="28"/>
          <w:szCs w:val="28"/>
        </w:rPr>
        <w:t>,</w:t>
      </w:r>
      <w:r w:rsidR="00B36E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36E7C">
        <w:rPr>
          <w:rFonts w:ascii="Times New Roman" w:hAnsi="Times New Roman" w:cs="Times New Roman"/>
          <w:sz w:val="28"/>
          <w:szCs w:val="28"/>
        </w:rPr>
        <w:t>с. Городище-136,22</w:t>
      </w:r>
      <w:r w:rsidR="00EB781E">
        <w:rPr>
          <w:rFonts w:ascii="Times New Roman" w:hAnsi="Times New Roman" w:cs="Times New Roman"/>
          <w:sz w:val="28"/>
          <w:szCs w:val="28"/>
        </w:rPr>
        <w:t>га.</w:t>
      </w:r>
      <w:r w:rsidR="00EB781E" w:rsidRPr="00EB781E">
        <w:rPr>
          <w:rFonts w:ascii="Times New Roman" w:hAnsi="Times New Roman" w:cs="Times New Roman"/>
          <w:sz w:val="28"/>
          <w:szCs w:val="28"/>
        </w:rPr>
        <w:t>,</w:t>
      </w:r>
      <w:r w:rsidR="00EB781E">
        <w:rPr>
          <w:rFonts w:ascii="Times New Roman" w:hAnsi="Times New Roman" w:cs="Times New Roman"/>
          <w:sz w:val="28"/>
          <w:szCs w:val="28"/>
        </w:rPr>
        <w:t xml:space="preserve"> </w:t>
      </w:r>
      <w:r w:rsidR="00B36E7C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B36E7C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="00B36E7C">
        <w:rPr>
          <w:rFonts w:ascii="Times New Roman" w:hAnsi="Times New Roman" w:cs="Times New Roman"/>
          <w:sz w:val="28"/>
          <w:szCs w:val="28"/>
        </w:rPr>
        <w:t>- 107,71</w:t>
      </w:r>
      <w:r w:rsidR="00EB781E" w:rsidRPr="00EB781E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EA2AAE" w:rsidRDefault="003A4E7B" w:rsidP="00EA2A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 xml:space="preserve"> Общая площадь земель сельскохозяйственного назначения составляет </w:t>
      </w:r>
      <w:r w:rsidR="00B36E7C">
        <w:rPr>
          <w:rFonts w:ascii="Times New Roman" w:hAnsi="Times New Roman"/>
          <w:sz w:val="28"/>
          <w:szCs w:val="28"/>
        </w:rPr>
        <w:t>7275,88</w:t>
      </w:r>
      <w:r w:rsidRPr="00796C89">
        <w:rPr>
          <w:rFonts w:ascii="Times New Roman" w:hAnsi="Times New Roman"/>
          <w:sz w:val="28"/>
          <w:szCs w:val="28"/>
        </w:rPr>
        <w:t xml:space="preserve"> гектаров, из них сельскохозяйственных угодий – </w:t>
      </w:r>
      <w:r w:rsidR="00B36E7C">
        <w:rPr>
          <w:rFonts w:ascii="Times New Roman" w:hAnsi="Times New Roman"/>
          <w:sz w:val="28"/>
          <w:szCs w:val="28"/>
        </w:rPr>
        <w:t>7269,8</w:t>
      </w:r>
      <w:r w:rsidRPr="00796C89">
        <w:rPr>
          <w:rFonts w:ascii="Times New Roman" w:hAnsi="Times New Roman"/>
          <w:sz w:val="28"/>
          <w:szCs w:val="28"/>
        </w:rPr>
        <w:t xml:space="preserve"> га, в том числе пашня – </w:t>
      </w:r>
      <w:r w:rsidR="00B36E7C">
        <w:rPr>
          <w:rFonts w:ascii="Times New Roman" w:hAnsi="Times New Roman"/>
          <w:sz w:val="28"/>
          <w:szCs w:val="28"/>
        </w:rPr>
        <w:t>5962,7</w:t>
      </w:r>
      <w:r w:rsidRPr="00796C89">
        <w:rPr>
          <w:rFonts w:ascii="Times New Roman" w:hAnsi="Times New Roman"/>
          <w:sz w:val="28"/>
          <w:szCs w:val="28"/>
        </w:rPr>
        <w:t xml:space="preserve"> га, </w:t>
      </w:r>
      <w:r w:rsidR="00B36E7C">
        <w:rPr>
          <w:rFonts w:ascii="Times New Roman" w:hAnsi="Times New Roman"/>
          <w:sz w:val="28"/>
          <w:szCs w:val="28"/>
        </w:rPr>
        <w:t xml:space="preserve">сенокосы и </w:t>
      </w:r>
      <w:r w:rsidRPr="00796C89">
        <w:rPr>
          <w:rFonts w:ascii="Times New Roman" w:hAnsi="Times New Roman"/>
          <w:sz w:val="28"/>
          <w:szCs w:val="28"/>
        </w:rPr>
        <w:t>пастбища занимают  </w:t>
      </w:r>
      <w:r w:rsidR="00B36E7C">
        <w:rPr>
          <w:rFonts w:ascii="Times New Roman" w:hAnsi="Times New Roman"/>
          <w:sz w:val="28"/>
          <w:szCs w:val="28"/>
        </w:rPr>
        <w:t>1307,1</w:t>
      </w:r>
      <w:r w:rsidRPr="00796C89">
        <w:rPr>
          <w:rFonts w:ascii="Times New Roman" w:hAnsi="Times New Roman"/>
          <w:sz w:val="28"/>
          <w:szCs w:val="28"/>
        </w:rPr>
        <w:t xml:space="preserve"> га.</w:t>
      </w:r>
      <w:r w:rsidRPr="00BC63A6">
        <w:rPr>
          <w:rFonts w:ascii="Times New Roman" w:hAnsi="Times New Roman"/>
          <w:sz w:val="28"/>
          <w:szCs w:val="28"/>
        </w:rPr>
        <w:t xml:space="preserve"> </w:t>
      </w:r>
    </w:p>
    <w:p w:rsidR="00EA2AAE" w:rsidRDefault="00EA2AAE" w:rsidP="00EA2A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074D">
        <w:rPr>
          <w:rFonts w:ascii="Times New Roman" w:hAnsi="Times New Roman"/>
          <w:sz w:val="28"/>
          <w:szCs w:val="28"/>
        </w:rPr>
        <w:t xml:space="preserve">Земли </w:t>
      </w:r>
      <w:proofErr w:type="spellStart"/>
      <w:r w:rsidRPr="0085074D"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 w:rsidRPr="0085074D">
        <w:rPr>
          <w:rFonts w:ascii="Times New Roman" w:hAnsi="Times New Roman"/>
          <w:sz w:val="28"/>
          <w:szCs w:val="28"/>
        </w:rPr>
        <w:t xml:space="preserve"> являются основным используемым богатством поселения, они </w:t>
      </w:r>
      <w:proofErr w:type="gramStart"/>
      <w:r w:rsidRPr="0085074D">
        <w:rPr>
          <w:rFonts w:ascii="Times New Roman" w:hAnsi="Times New Roman"/>
          <w:sz w:val="28"/>
          <w:szCs w:val="28"/>
        </w:rPr>
        <w:t>обрабатываются</w:t>
      </w:r>
      <w:proofErr w:type="gramEnd"/>
      <w:r w:rsidRPr="0085074D">
        <w:rPr>
          <w:rFonts w:ascii="Times New Roman" w:hAnsi="Times New Roman"/>
          <w:sz w:val="28"/>
          <w:szCs w:val="28"/>
        </w:rPr>
        <w:t xml:space="preserve"> были и будут одним из основных источников дохода поселения.</w:t>
      </w:r>
    </w:p>
    <w:bookmarkEnd w:id="2"/>
    <w:p w:rsidR="00A07996" w:rsidRPr="00A07996" w:rsidRDefault="004C5840" w:rsidP="00A079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6CD0">
        <w:rPr>
          <w:rFonts w:ascii="Times New Roman" w:hAnsi="Times New Roman" w:cs="Times New Roman"/>
          <w:sz w:val="28"/>
          <w:szCs w:val="28"/>
        </w:rPr>
        <w:tab/>
      </w:r>
      <w:r w:rsidR="00B36E7C" w:rsidRPr="004C5840">
        <w:rPr>
          <w:rFonts w:ascii="Times New Roman" w:hAnsi="Times New Roman" w:cs="Times New Roman"/>
          <w:sz w:val="28"/>
          <w:szCs w:val="28"/>
        </w:rPr>
        <w:t xml:space="preserve">Можно говорить о </w:t>
      </w:r>
      <w:proofErr w:type="gramStart"/>
      <w:r w:rsidR="00B36E7C" w:rsidRPr="004C5840">
        <w:rPr>
          <w:rFonts w:ascii="Times New Roman" w:hAnsi="Times New Roman" w:cs="Times New Roman"/>
          <w:sz w:val="28"/>
          <w:szCs w:val="28"/>
        </w:rPr>
        <w:t>выгодном</w:t>
      </w:r>
      <w:proofErr w:type="gramEnd"/>
      <w:r w:rsidR="00B36E7C" w:rsidRPr="004C5840">
        <w:rPr>
          <w:rFonts w:ascii="Times New Roman" w:hAnsi="Times New Roman" w:cs="Times New Roman"/>
          <w:sz w:val="28"/>
          <w:szCs w:val="28"/>
        </w:rPr>
        <w:t xml:space="preserve"> экономико-географическом положение </w:t>
      </w:r>
      <w:proofErr w:type="spellStart"/>
      <w:r w:rsidR="00B36E7C" w:rsidRPr="004C5840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B36E7C" w:rsidRPr="004C5840">
        <w:rPr>
          <w:rFonts w:ascii="Times New Roman" w:hAnsi="Times New Roman" w:cs="Times New Roman"/>
          <w:sz w:val="28"/>
          <w:szCs w:val="28"/>
        </w:rPr>
        <w:t xml:space="preserve"> сельского поселения. Находясь на юго-западе Нижнекамского района, оно расположено по пересечению важных магистралей и имеет достаточно ресурсную обеспеченность.</w:t>
      </w:r>
      <w:r w:rsidR="00A07996" w:rsidRPr="00A07996">
        <w:rPr>
          <w:sz w:val="28"/>
          <w:szCs w:val="28"/>
        </w:rPr>
        <w:t xml:space="preserve"> </w:t>
      </w:r>
    </w:p>
    <w:p w:rsidR="007E6185" w:rsidRPr="007E6185" w:rsidRDefault="007E6185" w:rsidP="000065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185">
        <w:rPr>
          <w:rFonts w:ascii="Times New Roman" w:hAnsi="Times New Roman" w:cs="Times New Roman"/>
          <w:sz w:val="28"/>
          <w:szCs w:val="28"/>
        </w:rPr>
        <w:t xml:space="preserve">Кармалинское сельское поселение по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смежеству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Чистопольским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муниципальным районом проходит от узловой точки 10(82),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185">
        <w:rPr>
          <w:rFonts w:ascii="Times New Roman" w:hAnsi="Times New Roman" w:cs="Times New Roman"/>
          <w:sz w:val="28"/>
          <w:szCs w:val="28"/>
        </w:rPr>
        <w:t xml:space="preserve">расположено в </w:t>
      </w:r>
      <w:smartTag w:uri="urn:schemas-microsoft-com:office:smarttags" w:element="metricconverter">
        <w:smartTagPr>
          <w:attr w:name="ProductID" w:val="9,6 км"/>
        </w:smartTagPr>
        <w:r w:rsidRPr="007E6185">
          <w:rPr>
            <w:rFonts w:ascii="Times New Roman" w:hAnsi="Times New Roman" w:cs="Times New Roman"/>
            <w:sz w:val="28"/>
            <w:szCs w:val="28"/>
          </w:rPr>
          <w:t>9,6 км</w:t>
        </w:r>
      </w:smartTag>
      <w:proofErr w:type="gramStart"/>
      <w:r w:rsidRPr="007E61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61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6185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7E6185">
        <w:rPr>
          <w:rFonts w:ascii="Times New Roman" w:hAnsi="Times New Roman" w:cs="Times New Roman"/>
          <w:sz w:val="28"/>
          <w:szCs w:val="28"/>
        </w:rPr>
        <w:t xml:space="preserve">го-запад от села Городище на стыке границ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Новошешминского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муниципальных районов, по границе Нижнекамского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до узловой точки 8, расположенной</w:t>
      </w:r>
      <w:r w:rsidRPr="007E6185">
        <w:rPr>
          <w:rFonts w:ascii="Times New Roman" w:hAnsi="Times New Roman" w:cs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,2 км"/>
        </w:smartTagPr>
        <w:r w:rsidRPr="007E6185">
          <w:rPr>
            <w:rFonts w:ascii="Times New Roman" w:hAnsi="Times New Roman" w:cs="Times New Roman"/>
            <w:sz w:val="28"/>
            <w:szCs w:val="28"/>
          </w:rPr>
          <w:t>2,2 км</w:t>
        </w:r>
      </w:smartTag>
      <w:r w:rsidRPr="007E6185">
        <w:rPr>
          <w:rFonts w:ascii="Times New Roman" w:hAnsi="Times New Roman" w:cs="Times New Roman"/>
          <w:sz w:val="28"/>
          <w:szCs w:val="28"/>
        </w:rPr>
        <w:t xml:space="preserve"> северо-восток от поселка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на стыке границ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сельских поселении и </w:t>
      </w:r>
      <w:proofErr w:type="spellStart"/>
      <w:r w:rsidRPr="007E6185">
        <w:rPr>
          <w:rFonts w:ascii="Times New Roman" w:hAnsi="Times New Roman" w:cs="Times New Roman"/>
          <w:sz w:val="28"/>
          <w:szCs w:val="28"/>
        </w:rPr>
        <w:t>Чистопольского</w:t>
      </w:r>
      <w:proofErr w:type="spellEnd"/>
      <w:r w:rsidRPr="007E618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06524" w:rsidRPr="005B6455" w:rsidRDefault="00006524" w:rsidP="000065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EA2AAE">
        <w:rPr>
          <w:rFonts w:ascii="Times New Roman" w:hAnsi="Times New Roman"/>
          <w:sz w:val="28"/>
          <w:szCs w:val="28"/>
        </w:rPr>
        <w:t>армалинское</w:t>
      </w:r>
      <w:r w:rsidR="003A4E7B" w:rsidRPr="00BC63A6">
        <w:rPr>
          <w:rFonts w:ascii="Times New Roman" w:hAnsi="Times New Roman"/>
          <w:sz w:val="28"/>
          <w:szCs w:val="28"/>
        </w:rPr>
        <w:t xml:space="preserve"> сельское поселение располагает благоприятными условиями для развития туристической отрасли, а также сельскохозяйственного производства. </w:t>
      </w:r>
      <w:r w:rsidRPr="00BC63A6">
        <w:rPr>
          <w:rFonts w:ascii="Times New Roman" w:hAnsi="Times New Roman"/>
          <w:sz w:val="28"/>
          <w:szCs w:val="28"/>
        </w:rPr>
        <w:t xml:space="preserve">Природно-ресурсный потенциал села безграничен. </w:t>
      </w:r>
      <w:proofErr w:type="gramStart"/>
      <w:r w:rsidR="00EA2AAE" w:rsidRPr="00AB0EE3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EA2AAE">
        <w:rPr>
          <w:rFonts w:ascii="Times New Roman" w:hAnsi="Times New Roman"/>
          <w:sz w:val="28"/>
          <w:szCs w:val="28"/>
        </w:rPr>
        <w:t>протекает</w:t>
      </w:r>
      <w:r w:rsidR="00EA2AAE" w:rsidRPr="00AB0EE3">
        <w:rPr>
          <w:rFonts w:ascii="Times New Roman" w:hAnsi="Times New Roman"/>
          <w:sz w:val="28"/>
          <w:szCs w:val="28"/>
        </w:rPr>
        <w:t xml:space="preserve"> </w:t>
      </w:r>
      <w:r w:rsidR="00EA2AAE">
        <w:rPr>
          <w:rFonts w:ascii="Times New Roman" w:hAnsi="Times New Roman"/>
          <w:sz w:val="28"/>
          <w:szCs w:val="28"/>
        </w:rPr>
        <w:t xml:space="preserve">река </w:t>
      </w:r>
      <w:proofErr w:type="spellStart"/>
      <w:r w:rsidR="00EA2AAE">
        <w:rPr>
          <w:rFonts w:ascii="Times New Roman" w:hAnsi="Times New Roman"/>
          <w:sz w:val="28"/>
          <w:szCs w:val="28"/>
        </w:rPr>
        <w:t>Шешма</w:t>
      </w:r>
      <w:proofErr w:type="spellEnd"/>
      <w:r w:rsidR="00EA2AAE">
        <w:rPr>
          <w:rFonts w:ascii="Times New Roman" w:hAnsi="Times New Roman"/>
          <w:sz w:val="28"/>
          <w:szCs w:val="28"/>
        </w:rPr>
        <w:t>, в которой</w:t>
      </w:r>
      <w:r w:rsidR="00EA2AAE" w:rsidRPr="00AB0EE3">
        <w:rPr>
          <w:rFonts w:ascii="Times New Roman" w:hAnsi="Times New Roman"/>
          <w:sz w:val="28"/>
          <w:szCs w:val="28"/>
        </w:rPr>
        <w:t xml:space="preserve"> распространены такие виды рыб как, </w:t>
      </w:r>
      <w:r w:rsidR="00EA2AAE" w:rsidRPr="005B6455">
        <w:rPr>
          <w:rFonts w:ascii="Times New Roman" w:hAnsi="Times New Roman"/>
          <w:sz w:val="28"/>
          <w:szCs w:val="28"/>
        </w:rPr>
        <w:t>лещ, ерш, щука, карп, сазан, судак, карась,</w:t>
      </w:r>
      <w:r w:rsidR="00EA2AAE">
        <w:rPr>
          <w:rFonts w:ascii="Times New Roman" w:hAnsi="Times New Roman"/>
          <w:sz w:val="28"/>
          <w:szCs w:val="28"/>
        </w:rPr>
        <w:t xml:space="preserve"> окунь</w:t>
      </w:r>
      <w:r w:rsidR="00EA2AAE" w:rsidRPr="005B6455">
        <w:rPr>
          <w:rFonts w:ascii="Times New Roman" w:hAnsi="Times New Roman"/>
          <w:sz w:val="28"/>
          <w:szCs w:val="28"/>
        </w:rPr>
        <w:t>, сом,</w:t>
      </w:r>
      <w:r w:rsidR="00EA2AAE">
        <w:rPr>
          <w:rFonts w:ascii="Times New Roman" w:hAnsi="Times New Roman"/>
          <w:sz w:val="28"/>
          <w:szCs w:val="28"/>
        </w:rPr>
        <w:t xml:space="preserve"> плотва</w:t>
      </w:r>
      <w:r w:rsidR="00EA2AAE" w:rsidRPr="005B6455">
        <w:rPr>
          <w:rFonts w:ascii="Times New Roman" w:hAnsi="Times New Roman"/>
          <w:sz w:val="28"/>
          <w:szCs w:val="28"/>
        </w:rPr>
        <w:t xml:space="preserve">, толстолобик, жерех, </w:t>
      </w:r>
      <w:r w:rsidR="00EA2AAE">
        <w:rPr>
          <w:rFonts w:ascii="Times New Roman" w:hAnsi="Times New Roman"/>
          <w:sz w:val="28"/>
          <w:szCs w:val="28"/>
        </w:rPr>
        <w:t>чехонь, синец, налим, линь, язь.</w:t>
      </w:r>
      <w:proofErr w:type="gramEnd"/>
      <w:r w:rsidR="00EA2AAE">
        <w:rPr>
          <w:rFonts w:ascii="Times New Roman" w:hAnsi="Times New Roman"/>
          <w:sz w:val="28"/>
          <w:szCs w:val="28"/>
        </w:rPr>
        <w:t xml:space="preserve">  Т</w:t>
      </w:r>
      <w:r w:rsidR="00EA2AAE" w:rsidRPr="005B6455">
        <w:rPr>
          <w:rFonts w:ascii="Times New Roman" w:hAnsi="Times New Roman"/>
          <w:sz w:val="28"/>
          <w:szCs w:val="28"/>
        </w:rPr>
        <w:t xml:space="preserve">акже </w:t>
      </w:r>
      <w:r w:rsidR="00EA2AAE">
        <w:rPr>
          <w:rFonts w:ascii="Times New Roman" w:hAnsi="Times New Roman"/>
          <w:sz w:val="28"/>
          <w:szCs w:val="28"/>
        </w:rPr>
        <w:t xml:space="preserve">есть </w:t>
      </w:r>
      <w:r w:rsidR="00EA2AAE" w:rsidRPr="005B6455">
        <w:rPr>
          <w:rFonts w:ascii="Times New Roman" w:hAnsi="Times New Roman"/>
          <w:sz w:val="28"/>
          <w:szCs w:val="28"/>
        </w:rPr>
        <w:t>пруд и родник.</w:t>
      </w:r>
      <w:r w:rsidRPr="0000652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06524">
        <w:rPr>
          <w:rFonts w:ascii="Times New Roman" w:hAnsi="Times New Roman"/>
          <w:sz w:val="28"/>
          <w:szCs w:val="28"/>
        </w:rPr>
        <w:t xml:space="preserve">Очень богат животный и растительный мир, в том числе  включенные в Красные книги Российской Федерации и Республики Татарстан: </w:t>
      </w:r>
      <w:r w:rsidRPr="00006524">
        <w:rPr>
          <w:rFonts w:ascii="Times New Roman" w:hAnsi="Times New Roman"/>
          <w:b/>
          <w:sz w:val="28"/>
          <w:szCs w:val="28"/>
        </w:rPr>
        <w:t>млекопитающие</w:t>
      </w:r>
      <w:r w:rsidRPr="005B6455">
        <w:rPr>
          <w:rFonts w:ascii="Times New Roman" w:hAnsi="Times New Roman"/>
          <w:sz w:val="28"/>
          <w:szCs w:val="28"/>
        </w:rPr>
        <w:t xml:space="preserve"> (еж ушастый, </w:t>
      </w:r>
      <w:proofErr w:type="spellStart"/>
      <w:r w:rsidRPr="005B6455">
        <w:rPr>
          <w:rFonts w:ascii="Times New Roman" w:hAnsi="Times New Roman"/>
          <w:sz w:val="28"/>
          <w:szCs w:val="28"/>
        </w:rPr>
        <w:t>кутора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</w:t>
      </w:r>
      <w:r w:rsidRPr="005B6455">
        <w:rPr>
          <w:rFonts w:ascii="Times New Roman" w:hAnsi="Times New Roman"/>
          <w:sz w:val="28"/>
          <w:szCs w:val="28"/>
        </w:rPr>
        <w:lastRenderedPageBreak/>
        <w:t>обыкновенная, пеструшка степная, ушан бурый, л</w:t>
      </w:r>
      <w:r>
        <w:rPr>
          <w:rFonts w:ascii="Times New Roman" w:hAnsi="Times New Roman"/>
          <w:sz w:val="28"/>
          <w:szCs w:val="28"/>
        </w:rPr>
        <w:t>етяга обыкновенная, соня лесная</w:t>
      </w:r>
      <w:r w:rsidRPr="005B6455">
        <w:rPr>
          <w:rFonts w:ascii="Times New Roman" w:hAnsi="Times New Roman"/>
          <w:sz w:val="28"/>
          <w:szCs w:val="28"/>
        </w:rPr>
        <w:t xml:space="preserve">), </w:t>
      </w:r>
      <w:r w:rsidRPr="005B6455">
        <w:rPr>
          <w:rFonts w:ascii="Times New Roman" w:hAnsi="Times New Roman"/>
          <w:b/>
          <w:sz w:val="28"/>
          <w:szCs w:val="28"/>
        </w:rPr>
        <w:t>птицы</w:t>
      </w:r>
      <w:r w:rsidRPr="005B6455">
        <w:rPr>
          <w:rFonts w:ascii="Times New Roman" w:hAnsi="Times New Roman"/>
          <w:sz w:val="28"/>
          <w:szCs w:val="28"/>
        </w:rPr>
        <w:t xml:space="preserve"> (гагара чернозобая, выпь большая, выпь малая, лебедь – шипун, лебедь – кликун, лунь полевой, лунь луговой, осоед обыкновенный, могильник, орлан – белохвост, сапсан, пустельга обыкновенная, журавль серый, кулик – сорока, хохотун черноголовый</w:t>
      </w:r>
      <w:proofErr w:type="gramEnd"/>
      <w:r w:rsidRPr="005B645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B6455">
        <w:rPr>
          <w:rFonts w:ascii="Times New Roman" w:hAnsi="Times New Roman"/>
          <w:sz w:val="28"/>
          <w:szCs w:val="28"/>
        </w:rPr>
        <w:t xml:space="preserve">чайка малая, </w:t>
      </w:r>
      <w:proofErr w:type="spellStart"/>
      <w:r w:rsidRPr="005B6455">
        <w:rPr>
          <w:rFonts w:ascii="Times New Roman" w:hAnsi="Times New Roman"/>
          <w:sz w:val="28"/>
          <w:szCs w:val="28"/>
        </w:rPr>
        <w:t>клинух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, сова белая, сова ушастая, неясыть серая, козодой обыкновенный, зимородок обыкновенный, дятел седой), </w:t>
      </w:r>
      <w:r w:rsidRPr="005B6455">
        <w:rPr>
          <w:rFonts w:ascii="Times New Roman" w:hAnsi="Times New Roman"/>
          <w:b/>
          <w:sz w:val="28"/>
          <w:szCs w:val="28"/>
        </w:rPr>
        <w:t xml:space="preserve">рептилии </w:t>
      </w:r>
      <w:r w:rsidRPr="005B6455">
        <w:rPr>
          <w:rFonts w:ascii="Times New Roman" w:hAnsi="Times New Roman"/>
          <w:sz w:val="28"/>
          <w:szCs w:val="28"/>
        </w:rPr>
        <w:t xml:space="preserve">(веретеница ломкая, медянка, гадюка обыкновенная), </w:t>
      </w:r>
      <w:r w:rsidRPr="005B6455">
        <w:rPr>
          <w:rFonts w:ascii="Times New Roman" w:hAnsi="Times New Roman"/>
          <w:b/>
          <w:sz w:val="28"/>
          <w:szCs w:val="28"/>
        </w:rPr>
        <w:t>амфибии</w:t>
      </w:r>
      <w:r w:rsidRPr="005B6455">
        <w:rPr>
          <w:rFonts w:ascii="Times New Roman" w:hAnsi="Times New Roman"/>
          <w:sz w:val="28"/>
          <w:szCs w:val="28"/>
        </w:rPr>
        <w:t xml:space="preserve"> (жаба серая), </w:t>
      </w:r>
      <w:r w:rsidRPr="005B6455">
        <w:rPr>
          <w:rFonts w:ascii="Times New Roman" w:hAnsi="Times New Roman"/>
          <w:b/>
          <w:sz w:val="28"/>
          <w:szCs w:val="28"/>
        </w:rPr>
        <w:t>беспозвоночные</w:t>
      </w:r>
      <w:r w:rsidRPr="005B6455">
        <w:rPr>
          <w:rFonts w:ascii="Times New Roman" w:hAnsi="Times New Roman"/>
          <w:sz w:val="28"/>
          <w:szCs w:val="28"/>
        </w:rPr>
        <w:t xml:space="preserve"> (ра</w:t>
      </w:r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узкопалый</w:t>
      </w:r>
      <w:proofErr w:type="spellEnd"/>
      <w:r>
        <w:rPr>
          <w:rFonts w:ascii="Times New Roman" w:hAnsi="Times New Roman"/>
          <w:sz w:val="28"/>
          <w:szCs w:val="28"/>
        </w:rPr>
        <w:t>, тарантул русский,</w:t>
      </w:r>
      <w:r w:rsidRPr="005B6455">
        <w:rPr>
          <w:rFonts w:ascii="Times New Roman" w:hAnsi="Times New Roman"/>
          <w:sz w:val="28"/>
          <w:szCs w:val="28"/>
        </w:rPr>
        <w:t xml:space="preserve"> жужелица - </w:t>
      </w:r>
      <w:proofErr w:type="spellStart"/>
      <w:r w:rsidRPr="005B6455">
        <w:rPr>
          <w:rFonts w:ascii="Times New Roman" w:hAnsi="Times New Roman"/>
          <w:sz w:val="28"/>
          <w:szCs w:val="28"/>
        </w:rPr>
        <w:t>уткоед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, водолюб большой, жук – олень, жук – носорог, махаон, сатир дриада, </w:t>
      </w:r>
      <w:proofErr w:type="spellStart"/>
      <w:r w:rsidRPr="005B6455">
        <w:rPr>
          <w:rFonts w:ascii="Times New Roman" w:hAnsi="Times New Roman"/>
          <w:sz w:val="28"/>
          <w:szCs w:val="28"/>
        </w:rPr>
        <w:t>переливница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большая, адмирал, многоцветница садовая, пчела – плотник), </w:t>
      </w:r>
      <w:r w:rsidRPr="005B6455">
        <w:rPr>
          <w:rFonts w:ascii="Times New Roman" w:hAnsi="Times New Roman"/>
          <w:b/>
          <w:sz w:val="28"/>
          <w:szCs w:val="28"/>
        </w:rPr>
        <w:t>цветковые растения</w:t>
      </w:r>
      <w:r w:rsidRPr="005B645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B6455">
        <w:rPr>
          <w:rFonts w:ascii="Times New Roman" w:hAnsi="Times New Roman"/>
          <w:sz w:val="28"/>
          <w:szCs w:val="28"/>
        </w:rPr>
        <w:t>линея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северная, осока горная, горечавка легочная, алтей лекарственный, кувшинка белоснежная, </w:t>
      </w:r>
      <w:proofErr w:type="spellStart"/>
      <w:r w:rsidRPr="005B6455">
        <w:rPr>
          <w:rFonts w:ascii="Times New Roman" w:hAnsi="Times New Roman"/>
          <w:sz w:val="28"/>
          <w:szCs w:val="28"/>
        </w:rPr>
        <w:t>двулепестник</w:t>
      </w:r>
      <w:proofErr w:type="spellEnd"/>
      <w:proofErr w:type="gramEnd"/>
      <w:r w:rsidRPr="005B64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6455">
        <w:rPr>
          <w:rFonts w:ascii="Times New Roman" w:hAnsi="Times New Roman"/>
          <w:sz w:val="28"/>
          <w:szCs w:val="28"/>
        </w:rPr>
        <w:t xml:space="preserve">альпийский, подорожник </w:t>
      </w:r>
      <w:proofErr w:type="spellStart"/>
      <w:r w:rsidRPr="005B6455">
        <w:rPr>
          <w:rFonts w:ascii="Times New Roman" w:hAnsi="Times New Roman"/>
          <w:sz w:val="28"/>
          <w:szCs w:val="28"/>
        </w:rPr>
        <w:t>наибольшой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455">
        <w:rPr>
          <w:rFonts w:ascii="Times New Roman" w:hAnsi="Times New Roman"/>
          <w:sz w:val="28"/>
          <w:szCs w:val="28"/>
        </w:rPr>
        <w:t>вейник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тростниковидный, рдест злаковый, </w:t>
      </w:r>
      <w:proofErr w:type="spellStart"/>
      <w:r w:rsidRPr="005B6455">
        <w:rPr>
          <w:rFonts w:ascii="Times New Roman" w:hAnsi="Times New Roman"/>
          <w:sz w:val="28"/>
          <w:szCs w:val="28"/>
        </w:rPr>
        <w:t>грушанка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малая, ветреница алтайская, лапчатка прямостоячая, волчеягодник обыкновенный, </w:t>
      </w:r>
      <w:proofErr w:type="spellStart"/>
      <w:r w:rsidRPr="005B6455">
        <w:rPr>
          <w:rFonts w:ascii="Times New Roman" w:hAnsi="Times New Roman"/>
          <w:sz w:val="28"/>
          <w:szCs w:val="28"/>
        </w:rPr>
        <w:t>любка</w:t>
      </w:r>
      <w:proofErr w:type="spellEnd"/>
      <w:r w:rsidRPr="005B6455">
        <w:rPr>
          <w:rFonts w:ascii="Times New Roman" w:hAnsi="Times New Roman"/>
          <w:sz w:val="28"/>
          <w:szCs w:val="28"/>
        </w:rPr>
        <w:t xml:space="preserve"> двулистная, шалфей луговой), </w:t>
      </w:r>
      <w:r w:rsidRPr="005B6455">
        <w:rPr>
          <w:rFonts w:ascii="Times New Roman" w:hAnsi="Times New Roman"/>
          <w:b/>
          <w:sz w:val="28"/>
          <w:szCs w:val="28"/>
        </w:rPr>
        <w:t>рыбы</w:t>
      </w:r>
      <w:r w:rsidRPr="005B6455">
        <w:rPr>
          <w:rFonts w:ascii="Times New Roman" w:hAnsi="Times New Roman"/>
          <w:sz w:val="28"/>
          <w:szCs w:val="28"/>
        </w:rPr>
        <w:t xml:space="preserve"> (подкаменщик обыкновенный)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A4E7B" w:rsidRPr="00BC63A6" w:rsidRDefault="003A4E7B" w:rsidP="003A4E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Одно из красивейших мест, здесь и заливные луга реки </w:t>
      </w:r>
      <w:proofErr w:type="spellStart"/>
      <w:r w:rsidRPr="00BC63A6">
        <w:rPr>
          <w:rFonts w:ascii="Times New Roman" w:hAnsi="Times New Roman"/>
          <w:sz w:val="28"/>
          <w:szCs w:val="28"/>
        </w:rPr>
        <w:t>Шешма</w:t>
      </w:r>
      <w:proofErr w:type="spellEnd"/>
      <w:r w:rsidRPr="00BC63A6">
        <w:rPr>
          <w:rFonts w:ascii="Times New Roman" w:hAnsi="Times New Roman"/>
          <w:sz w:val="28"/>
          <w:szCs w:val="28"/>
        </w:rPr>
        <w:t>, и прозрачные родники, одним словом чистейшая экология и неиспользуемые ресурсы.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Транспортная связь </w:t>
      </w:r>
      <w:proofErr w:type="spellStart"/>
      <w:r w:rsidR="00245902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сельского поселения представлена автомобильными дорогами </w:t>
      </w:r>
      <w:r w:rsidR="0059547D">
        <w:rPr>
          <w:rFonts w:ascii="Times New Roman" w:hAnsi="Times New Roman"/>
          <w:sz w:val="28"/>
          <w:szCs w:val="28"/>
        </w:rPr>
        <w:t>районного</w:t>
      </w:r>
      <w:r w:rsidRPr="00BC63A6">
        <w:rPr>
          <w:rFonts w:ascii="Times New Roman" w:hAnsi="Times New Roman"/>
          <w:sz w:val="28"/>
          <w:szCs w:val="28"/>
        </w:rPr>
        <w:t xml:space="preserve"> знач</w:t>
      </w:r>
      <w:r w:rsidR="0059547D">
        <w:rPr>
          <w:rFonts w:ascii="Times New Roman" w:hAnsi="Times New Roman"/>
          <w:sz w:val="28"/>
          <w:szCs w:val="28"/>
        </w:rPr>
        <w:t xml:space="preserve">ения – «Нижнекамск – </w:t>
      </w:r>
      <w:proofErr w:type="spellStart"/>
      <w:r w:rsidR="0059547D">
        <w:rPr>
          <w:rFonts w:ascii="Times New Roman" w:hAnsi="Times New Roman"/>
          <w:sz w:val="28"/>
          <w:szCs w:val="28"/>
        </w:rPr>
        <w:t>Елантово</w:t>
      </w:r>
      <w:proofErr w:type="spellEnd"/>
      <w:r w:rsidR="0059547D">
        <w:rPr>
          <w:rFonts w:ascii="Times New Roman" w:hAnsi="Times New Roman"/>
          <w:sz w:val="28"/>
          <w:szCs w:val="28"/>
        </w:rPr>
        <w:t>».</w:t>
      </w:r>
      <w:r w:rsidRPr="00BC63A6">
        <w:rPr>
          <w:rFonts w:ascii="Times New Roman" w:hAnsi="Times New Roman"/>
          <w:sz w:val="28"/>
          <w:szCs w:val="28"/>
        </w:rPr>
        <w:t xml:space="preserve">  Находясь н</w:t>
      </w:r>
      <w:r>
        <w:rPr>
          <w:rFonts w:ascii="Times New Roman" w:hAnsi="Times New Roman"/>
          <w:sz w:val="28"/>
          <w:szCs w:val="28"/>
        </w:rPr>
        <w:t>а западе Нижнекамского района, П</w:t>
      </w:r>
      <w:r w:rsidRPr="00BC63A6">
        <w:rPr>
          <w:rFonts w:ascii="Times New Roman" w:hAnsi="Times New Roman"/>
          <w:sz w:val="28"/>
          <w:szCs w:val="28"/>
        </w:rPr>
        <w:t>оселение</w:t>
      </w:r>
      <w:r w:rsidR="0059547D">
        <w:rPr>
          <w:rFonts w:ascii="Times New Roman" w:hAnsi="Times New Roman"/>
          <w:sz w:val="28"/>
          <w:szCs w:val="28"/>
        </w:rPr>
        <w:t xml:space="preserve"> расположено не далеко </w:t>
      </w:r>
      <w:r w:rsidRPr="00BC63A6">
        <w:rPr>
          <w:rFonts w:ascii="Times New Roman" w:hAnsi="Times New Roman"/>
          <w:sz w:val="28"/>
          <w:szCs w:val="28"/>
        </w:rPr>
        <w:t xml:space="preserve">от п.г.т. Камские Поляны – центра концентрации промышленного производства всего района, где расположен Индустриальный парк «Камские Поляны» и предприятия местной промышленности. 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2</w:t>
      </w:r>
      <w:r w:rsidRPr="00BC63A6">
        <w:rPr>
          <w:rFonts w:ascii="Times New Roman" w:hAnsi="Times New Roman"/>
          <w:b/>
          <w:sz w:val="28"/>
          <w:szCs w:val="28"/>
        </w:rPr>
        <w:t xml:space="preserve">.  </w:t>
      </w:r>
      <w:r>
        <w:rPr>
          <w:rFonts w:ascii="Times New Roman" w:hAnsi="Times New Roman"/>
          <w:b/>
          <w:sz w:val="28"/>
          <w:szCs w:val="28"/>
        </w:rPr>
        <w:t>Социально-экономическое развитие</w:t>
      </w:r>
      <w:r w:rsidRPr="00BC63A6">
        <w:rPr>
          <w:rFonts w:ascii="Times New Roman" w:hAnsi="Times New Roman"/>
          <w:b/>
          <w:sz w:val="28"/>
          <w:szCs w:val="28"/>
        </w:rPr>
        <w:t xml:space="preserve"> 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Численность сельского населения по состоянию на 01.01.2017 составила 1</w:t>
      </w:r>
      <w:r w:rsidR="0059547D">
        <w:rPr>
          <w:rFonts w:ascii="Times New Roman" w:hAnsi="Times New Roman"/>
          <w:sz w:val="28"/>
          <w:szCs w:val="28"/>
        </w:rPr>
        <w:t>368</w:t>
      </w:r>
      <w:r w:rsidRPr="00BC63A6">
        <w:rPr>
          <w:rFonts w:ascii="Times New Roman" w:hAnsi="Times New Roman"/>
          <w:sz w:val="28"/>
          <w:szCs w:val="28"/>
        </w:rPr>
        <w:t xml:space="preserve"> человек, из них трудоспособного сельского населения – </w:t>
      </w:r>
      <w:r w:rsidR="002E35F6">
        <w:rPr>
          <w:rFonts w:ascii="Times New Roman" w:hAnsi="Times New Roman"/>
          <w:sz w:val="28"/>
          <w:szCs w:val="28"/>
        </w:rPr>
        <w:t>744 человек (</w:t>
      </w:r>
      <w:r w:rsidRPr="00BC63A6">
        <w:rPr>
          <w:rFonts w:ascii="Times New Roman" w:hAnsi="Times New Roman"/>
          <w:sz w:val="28"/>
          <w:szCs w:val="28"/>
        </w:rPr>
        <w:t>5</w:t>
      </w:r>
      <w:r w:rsidR="002E35F6">
        <w:rPr>
          <w:rFonts w:ascii="Times New Roman" w:hAnsi="Times New Roman"/>
          <w:sz w:val="28"/>
          <w:szCs w:val="28"/>
        </w:rPr>
        <w:t>4,4%)</w:t>
      </w:r>
      <w:r w:rsidRPr="00BC63A6">
        <w:rPr>
          <w:rFonts w:ascii="Times New Roman" w:hAnsi="Times New Roman"/>
          <w:sz w:val="28"/>
          <w:szCs w:val="28"/>
        </w:rPr>
        <w:t>.</w:t>
      </w:r>
    </w:p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Динамика изменения численности населения 2012-2016 гг.</w:t>
      </w:r>
    </w:p>
    <w:p w:rsidR="003A4E7B" w:rsidRPr="00CE0288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488"/>
        <w:gridCol w:w="1489"/>
        <w:gridCol w:w="1489"/>
        <w:gridCol w:w="1489"/>
        <w:gridCol w:w="1489"/>
      </w:tblGrid>
      <w:tr w:rsidR="003A4E7B" w:rsidRPr="00DA64DA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2C3398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398" w:rsidRPr="00DA64DA" w:rsidRDefault="002C3398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64DA"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14</w:t>
            </w:r>
            <w:r w:rsidR="000B66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</w:t>
            </w:r>
            <w:r w:rsidR="000B6667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1394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1380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1361</w:t>
            </w:r>
          </w:p>
        </w:tc>
      </w:tr>
      <w:tr w:rsidR="002C3398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BC63A6" w:rsidRDefault="002C3398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Родилось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3398" w:rsidRPr="00BC63A6" w:rsidTr="002D7939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BC63A6" w:rsidRDefault="002C3398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Умерло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3A4E7B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Естественная убыль,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2C3398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2C3398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2C3398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C3398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BC63A6" w:rsidRDefault="002C3398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Прибыло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C3398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BC63A6" w:rsidRDefault="002C3398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Убыло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98" w:rsidRPr="002C3398" w:rsidRDefault="002C3398" w:rsidP="002C33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39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3A4E7B" w:rsidRPr="00BC63A6" w:rsidTr="002D793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Механический прирост (убыль) населения</w:t>
            </w:r>
            <w:r>
              <w:rPr>
                <w:rFonts w:ascii="Times New Roman" w:hAnsi="Times New Roman"/>
                <w:sz w:val="28"/>
                <w:szCs w:val="28"/>
              </w:rPr>
              <w:t>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+</w:t>
            </w:r>
            <w:r w:rsidR="002C33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+1</w:t>
            </w:r>
            <w:r w:rsidR="002C33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2C3398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+</w:t>
            </w:r>
            <w:r w:rsidR="002C33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E7B" w:rsidRPr="00BC63A6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3A6">
              <w:rPr>
                <w:rFonts w:ascii="Times New Roman" w:hAnsi="Times New Roman"/>
                <w:sz w:val="28"/>
                <w:szCs w:val="28"/>
              </w:rPr>
              <w:t>-</w:t>
            </w:r>
            <w:r w:rsidR="002C33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  <w:r w:rsidRPr="00BC63A6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</w:p>
    <w:p w:rsidR="003A4E7B" w:rsidRPr="00CE0288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E0288">
        <w:rPr>
          <w:rFonts w:ascii="Times New Roman" w:hAnsi="Times New Roman"/>
          <w:sz w:val="28"/>
          <w:szCs w:val="28"/>
        </w:rPr>
        <w:t xml:space="preserve">Анализ демографической ситуации </w:t>
      </w:r>
      <w:proofErr w:type="spellStart"/>
      <w:r w:rsidR="002C3398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C63A6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 х</w:t>
      </w:r>
      <w:r w:rsidR="000B6667">
        <w:rPr>
          <w:rFonts w:ascii="Times New Roman" w:hAnsi="Times New Roman"/>
          <w:sz w:val="28"/>
          <w:szCs w:val="28"/>
        </w:rPr>
        <w:t>арактеризует снижение численности населения, которая</w:t>
      </w:r>
      <w:r>
        <w:rPr>
          <w:rFonts w:ascii="Times New Roman" w:hAnsi="Times New Roman"/>
          <w:sz w:val="28"/>
          <w:szCs w:val="28"/>
        </w:rPr>
        <w:t xml:space="preserve"> за пятилетний период </w:t>
      </w:r>
      <w:r w:rsidR="000B6667">
        <w:rPr>
          <w:rFonts w:ascii="Times New Roman" w:hAnsi="Times New Roman"/>
          <w:sz w:val="28"/>
          <w:szCs w:val="28"/>
        </w:rPr>
        <w:t>снизилась</w:t>
      </w:r>
      <w:r w:rsidR="00B658F5">
        <w:rPr>
          <w:rFonts w:ascii="Times New Roman" w:hAnsi="Times New Roman"/>
          <w:sz w:val="28"/>
          <w:szCs w:val="28"/>
        </w:rPr>
        <w:t xml:space="preserve"> на 6</w:t>
      </w:r>
      <w:r>
        <w:rPr>
          <w:rFonts w:ascii="Times New Roman" w:hAnsi="Times New Roman"/>
          <w:sz w:val="28"/>
          <w:szCs w:val="28"/>
        </w:rPr>
        <w:t xml:space="preserve">%, ежегодная рождаемость составляет 1% от общей численности </w:t>
      </w:r>
      <w:r>
        <w:rPr>
          <w:rFonts w:ascii="Times New Roman" w:hAnsi="Times New Roman"/>
          <w:sz w:val="28"/>
          <w:szCs w:val="28"/>
        </w:rPr>
        <w:lastRenderedPageBreak/>
        <w:t>населения, ежегодная смертность при этом пре</w:t>
      </w:r>
      <w:r w:rsidR="004E14E3">
        <w:rPr>
          <w:rFonts w:ascii="Times New Roman" w:hAnsi="Times New Roman"/>
          <w:sz w:val="28"/>
          <w:szCs w:val="28"/>
        </w:rPr>
        <w:t>вышает уровень рождаемости и составляет 1,5</w:t>
      </w:r>
      <w:r>
        <w:rPr>
          <w:rFonts w:ascii="Times New Roman" w:hAnsi="Times New Roman"/>
          <w:sz w:val="28"/>
          <w:szCs w:val="28"/>
        </w:rPr>
        <w:t xml:space="preserve">% от численности населения. Особое влияние на </w:t>
      </w:r>
      <w:r w:rsidRPr="00C11C8E">
        <w:rPr>
          <w:rFonts w:ascii="Times New Roman" w:hAnsi="Times New Roman"/>
          <w:sz w:val="28"/>
          <w:szCs w:val="28"/>
        </w:rPr>
        <w:t xml:space="preserve"> численность населения трудоспособного возраста </w:t>
      </w:r>
      <w:r>
        <w:rPr>
          <w:rFonts w:ascii="Times New Roman" w:hAnsi="Times New Roman"/>
          <w:sz w:val="28"/>
          <w:szCs w:val="28"/>
        </w:rPr>
        <w:t>оказывает</w:t>
      </w:r>
      <w:r w:rsidRPr="00C11C8E">
        <w:rPr>
          <w:rFonts w:ascii="Times New Roman" w:hAnsi="Times New Roman"/>
          <w:sz w:val="28"/>
          <w:szCs w:val="28"/>
        </w:rPr>
        <w:t xml:space="preserve"> отток молодежи в другие города и районы</w:t>
      </w:r>
      <w:r>
        <w:rPr>
          <w:rFonts w:ascii="Times New Roman" w:hAnsi="Times New Roman"/>
          <w:sz w:val="28"/>
          <w:szCs w:val="28"/>
        </w:rPr>
        <w:t>, ежегодна</w:t>
      </w:r>
      <w:r w:rsidR="004E14E3">
        <w:rPr>
          <w:rFonts w:ascii="Times New Roman" w:hAnsi="Times New Roman"/>
          <w:sz w:val="28"/>
          <w:szCs w:val="28"/>
        </w:rPr>
        <w:t>я убыль населения составляет 1,2-3</w:t>
      </w:r>
      <w:r>
        <w:rPr>
          <w:rFonts w:ascii="Times New Roman" w:hAnsi="Times New Roman"/>
          <w:sz w:val="28"/>
          <w:szCs w:val="28"/>
        </w:rPr>
        <w:t>% от общей численности населения, количество прибывших вместе</w:t>
      </w:r>
      <w:r w:rsidR="00EC0370">
        <w:rPr>
          <w:rFonts w:ascii="Times New Roman" w:hAnsi="Times New Roman"/>
          <w:sz w:val="28"/>
          <w:szCs w:val="28"/>
        </w:rPr>
        <w:t xml:space="preserve"> с тем, снижается в среднем на 1.5</w:t>
      </w:r>
      <w:r>
        <w:rPr>
          <w:rFonts w:ascii="Times New Roman" w:hAnsi="Times New Roman"/>
          <w:sz w:val="28"/>
          <w:szCs w:val="28"/>
        </w:rPr>
        <w:t>% ежегодно.</w:t>
      </w:r>
    </w:p>
    <w:p w:rsidR="003A4E7B" w:rsidRPr="00C007D4" w:rsidRDefault="003A4E7B" w:rsidP="003A4E7B">
      <w:pPr>
        <w:pStyle w:val="2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007D4">
        <w:rPr>
          <w:rFonts w:ascii="Times New Roman" w:hAnsi="Times New Roman"/>
          <w:sz w:val="28"/>
          <w:szCs w:val="28"/>
        </w:rPr>
        <w:t xml:space="preserve">При успешной реализации программы модернизации здравоохранения, ожидается замедление темпов естественной убыли населения за счет увеличения рождаемости и уменьшения смертности населения района. Вместе с тем, необходимо поддержание демографического роста путем пересмотра системы социальных услуг и создания условий для остановки оттока трудоспособного населения.  </w:t>
      </w:r>
    </w:p>
    <w:p w:rsidR="003A4E7B" w:rsidRDefault="00EC0370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Кармалинском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3A4E7B" w:rsidRPr="00BC63A6">
        <w:rPr>
          <w:rFonts w:ascii="Times New Roman" w:hAnsi="Times New Roman"/>
          <w:sz w:val="28"/>
          <w:szCs w:val="28"/>
        </w:rPr>
        <w:t>имеется общеобразовательная средн</w:t>
      </w:r>
      <w:r w:rsidR="003A4E7B">
        <w:rPr>
          <w:rFonts w:ascii="Times New Roman" w:hAnsi="Times New Roman"/>
          <w:sz w:val="28"/>
          <w:szCs w:val="28"/>
        </w:rPr>
        <w:t>яя школа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армалы</w:t>
      </w:r>
      <w:proofErr w:type="spellEnd"/>
      <w:r>
        <w:rPr>
          <w:rFonts w:ascii="Times New Roman" w:hAnsi="Times New Roman"/>
          <w:sz w:val="28"/>
          <w:szCs w:val="28"/>
        </w:rPr>
        <w:t>, детские</w:t>
      </w:r>
      <w:r w:rsidR="003A4E7B">
        <w:rPr>
          <w:rFonts w:ascii="Times New Roman" w:hAnsi="Times New Roman"/>
          <w:sz w:val="28"/>
          <w:szCs w:val="28"/>
        </w:rPr>
        <w:t xml:space="preserve"> сад</w:t>
      </w:r>
      <w:r>
        <w:rPr>
          <w:rFonts w:ascii="Times New Roman" w:hAnsi="Times New Roman"/>
          <w:sz w:val="28"/>
          <w:szCs w:val="28"/>
        </w:rPr>
        <w:t xml:space="preserve">ы в </w:t>
      </w:r>
      <w:proofErr w:type="spellStart"/>
      <w:r>
        <w:rPr>
          <w:rFonts w:ascii="Times New Roman" w:hAnsi="Times New Roman"/>
          <w:sz w:val="28"/>
          <w:szCs w:val="28"/>
        </w:rPr>
        <w:t>с.Кармалы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 и с.Городище</w:t>
      </w:r>
      <w:r w:rsidR="003A4E7B" w:rsidRPr="00BC63A6">
        <w:rPr>
          <w:rFonts w:ascii="Times New Roman" w:hAnsi="Times New Roman"/>
          <w:sz w:val="28"/>
          <w:szCs w:val="28"/>
        </w:rPr>
        <w:t>, Дом Культуры</w:t>
      </w:r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с.Кармалы</w:t>
      </w:r>
      <w:proofErr w:type="spellEnd"/>
      <w:r w:rsidR="003A4E7B" w:rsidRPr="00BC63A6">
        <w:rPr>
          <w:rFonts w:ascii="Times New Roman" w:hAnsi="Times New Roman"/>
          <w:sz w:val="28"/>
          <w:szCs w:val="28"/>
        </w:rPr>
        <w:t>, библиотека,</w:t>
      </w:r>
      <w:r>
        <w:rPr>
          <w:rFonts w:ascii="Times New Roman" w:hAnsi="Times New Roman"/>
          <w:sz w:val="28"/>
          <w:szCs w:val="28"/>
        </w:rPr>
        <w:t xml:space="preserve"> Многофункциональный центр (на 50 мест)</w:t>
      </w:r>
      <w:r w:rsidR="00B81675">
        <w:rPr>
          <w:rFonts w:ascii="Times New Roman" w:hAnsi="Times New Roman"/>
          <w:sz w:val="28"/>
          <w:szCs w:val="28"/>
        </w:rPr>
        <w:t xml:space="preserve"> в с.Городище, сельский клуб в </w:t>
      </w:r>
      <w:proofErr w:type="spellStart"/>
      <w:r w:rsidR="00B81675">
        <w:rPr>
          <w:rFonts w:ascii="Times New Roman" w:hAnsi="Times New Roman"/>
          <w:sz w:val="28"/>
          <w:szCs w:val="28"/>
        </w:rPr>
        <w:t>п.Свердловец</w:t>
      </w:r>
      <w:proofErr w:type="spellEnd"/>
      <w:r w:rsidR="00B81675">
        <w:rPr>
          <w:rFonts w:ascii="Times New Roman" w:hAnsi="Times New Roman"/>
          <w:sz w:val="28"/>
          <w:szCs w:val="28"/>
        </w:rPr>
        <w:t xml:space="preserve"> (в настоящее время не функционирует, производятся ремонтные работы), врачебная амбулатория в </w:t>
      </w:r>
      <w:proofErr w:type="spellStart"/>
      <w:r w:rsidR="00B81675">
        <w:rPr>
          <w:rFonts w:ascii="Times New Roman" w:hAnsi="Times New Roman"/>
          <w:sz w:val="28"/>
          <w:szCs w:val="28"/>
        </w:rPr>
        <w:t>с.Кармалы</w:t>
      </w:r>
      <w:proofErr w:type="spellEnd"/>
      <w:r w:rsidR="00B81675">
        <w:rPr>
          <w:rFonts w:ascii="Times New Roman" w:hAnsi="Times New Roman"/>
          <w:sz w:val="28"/>
          <w:szCs w:val="28"/>
        </w:rPr>
        <w:t>,</w:t>
      </w:r>
      <w:r w:rsidR="003A4E7B" w:rsidRPr="00BC63A6">
        <w:rPr>
          <w:rFonts w:ascii="Times New Roman" w:hAnsi="Times New Roman"/>
          <w:sz w:val="28"/>
          <w:szCs w:val="28"/>
        </w:rPr>
        <w:t xml:space="preserve"> фельдшерско-акушерский пункт</w:t>
      </w:r>
      <w:r w:rsidR="00B816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81675">
        <w:rPr>
          <w:rFonts w:ascii="Times New Roman" w:hAnsi="Times New Roman"/>
          <w:sz w:val="28"/>
          <w:szCs w:val="28"/>
        </w:rPr>
        <w:t>п.Свердловец</w:t>
      </w:r>
      <w:proofErr w:type="spellEnd"/>
      <w:r w:rsidR="003A4E7B">
        <w:rPr>
          <w:rFonts w:ascii="Times New Roman" w:hAnsi="Times New Roman"/>
          <w:sz w:val="28"/>
          <w:szCs w:val="28"/>
        </w:rPr>
        <w:t xml:space="preserve">, </w:t>
      </w:r>
      <w:r w:rsidR="00B81675">
        <w:rPr>
          <w:rFonts w:ascii="Times New Roman" w:hAnsi="Times New Roman"/>
          <w:sz w:val="28"/>
          <w:szCs w:val="28"/>
        </w:rPr>
        <w:t xml:space="preserve">ветеринарная лечебница в </w:t>
      </w:r>
      <w:proofErr w:type="spellStart"/>
      <w:r w:rsidR="00B81675">
        <w:rPr>
          <w:rFonts w:ascii="Times New Roman" w:hAnsi="Times New Roman"/>
          <w:sz w:val="28"/>
          <w:szCs w:val="28"/>
        </w:rPr>
        <w:t>с.Кармалы</w:t>
      </w:r>
      <w:proofErr w:type="spellEnd"/>
      <w:r w:rsidR="00B81675">
        <w:rPr>
          <w:rFonts w:ascii="Times New Roman" w:hAnsi="Times New Roman"/>
          <w:sz w:val="28"/>
          <w:szCs w:val="28"/>
        </w:rPr>
        <w:t xml:space="preserve">, </w:t>
      </w:r>
      <w:r w:rsidR="003A4E7B">
        <w:rPr>
          <w:rFonts w:ascii="Times New Roman" w:hAnsi="Times New Roman"/>
          <w:sz w:val="28"/>
          <w:szCs w:val="28"/>
        </w:rPr>
        <w:t>отделение почтовой связи и филиал ПАО «Сбербанк России»</w:t>
      </w:r>
      <w:r w:rsidR="00B8167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81675">
        <w:rPr>
          <w:rFonts w:ascii="Times New Roman" w:hAnsi="Times New Roman"/>
          <w:sz w:val="28"/>
          <w:szCs w:val="28"/>
        </w:rPr>
        <w:t>с</w:t>
      </w:r>
      <w:proofErr w:type="gramStart"/>
      <w:r w:rsidR="00B81675">
        <w:rPr>
          <w:rFonts w:ascii="Times New Roman" w:hAnsi="Times New Roman"/>
          <w:sz w:val="28"/>
          <w:szCs w:val="28"/>
        </w:rPr>
        <w:t>.К</w:t>
      </w:r>
      <w:proofErr w:type="gramEnd"/>
      <w:r w:rsidR="00B81675">
        <w:rPr>
          <w:rFonts w:ascii="Times New Roman" w:hAnsi="Times New Roman"/>
          <w:sz w:val="28"/>
          <w:szCs w:val="28"/>
        </w:rPr>
        <w:t>армалы</w:t>
      </w:r>
      <w:proofErr w:type="spellEnd"/>
      <w:r w:rsidR="003A4E7B" w:rsidRPr="00BC63A6">
        <w:rPr>
          <w:rFonts w:ascii="Times New Roman" w:hAnsi="Times New Roman"/>
          <w:sz w:val="28"/>
          <w:szCs w:val="28"/>
        </w:rPr>
        <w:t>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Сведения об образовательной сфере 2012-2016 гг.</w:t>
      </w:r>
    </w:p>
    <w:p w:rsidR="003A4E7B" w:rsidRPr="0019536E" w:rsidRDefault="003A4E7B" w:rsidP="003A4E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1"/>
        <w:gridCol w:w="1064"/>
        <w:gridCol w:w="1064"/>
        <w:gridCol w:w="1064"/>
        <w:gridCol w:w="1064"/>
        <w:gridCol w:w="1064"/>
      </w:tblGrid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956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56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в т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B81675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Кармалинская</w:t>
            </w:r>
            <w:proofErr w:type="spellEnd"/>
            <w:r w:rsidR="003A4E7B" w:rsidRPr="006F2294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6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B81675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«Березка» 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3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6" w:type="dxa"/>
          </w:tcPr>
          <w:p w:rsidR="003A4E7B" w:rsidRPr="006F2294" w:rsidRDefault="00B81675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Доля выпускников средней школы в общ</w:t>
            </w:r>
            <w:r>
              <w:rPr>
                <w:rFonts w:ascii="Times New Roman" w:hAnsi="Times New Roman"/>
                <w:sz w:val="28"/>
                <w:szCs w:val="28"/>
              </w:rPr>
              <w:t>ей численности учащихся</w:t>
            </w:r>
            <w:proofErr w:type="gramStart"/>
            <w:r w:rsidRPr="006F2294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25/13,4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33/18,6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18/11,5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23/14,0</w:t>
            </w:r>
          </w:p>
        </w:tc>
        <w:tc>
          <w:tcPr>
            <w:tcW w:w="956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27/16,0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Выпускников 9 класса</w:t>
            </w:r>
          </w:p>
        </w:tc>
        <w:tc>
          <w:tcPr>
            <w:tcW w:w="943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19/10,2</w:t>
            </w:r>
          </w:p>
        </w:tc>
        <w:tc>
          <w:tcPr>
            <w:tcW w:w="943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18/10,1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5/3,2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4/2</w:t>
            </w:r>
            <w:r w:rsidR="003A4E7B" w:rsidRPr="006F2294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56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22/13,0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Выпускников 11 класса</w:t>
            </w:r>
          </w:p>
        </w:tc>
        <w:tc>
          <w:tcPr>
            <w:tcW w:w="943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6/3,2</w:t>
            </w:r>
          </w:p>
        </w:tc>
        <w:tc>
          <w:tcPr>
            <w:tcW w:w="943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15/8,5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13/8,3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19/11,6</w:t>
            </w:r>
          </w:p>
        </w:tc>
        <w:tc>
          <w:tcPr>
            <w:tcW w:w="956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5/3,0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учащихся  в школах Поселения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A4E7B" w:rsidRPr="006F229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3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956" w:type="dxa"/>
          </w:tcPr>
          <w:p w:rsidR="003A4E7B" w:rsidRPr="006F2294" w:rsidRDefault="00B924C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943" w:type="dxa"/>
          </w:tcPr>
          <w:p w:rsidR="003A4E7B" w:rsidRPr="006F2294" w:rsidRDefault="001C3FBA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943" w:type="dxa"/>
          </w:tcPr>
          <w:p w:rsidR="003A4E7B" w:rsidRPr="006F2294" w:rsidRDefault="001C3FBA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943" w:type="dxa"/>
          </w:tcPr>
          <w:p w:rsidR="003A4E7B" w:rsidRPr="006F2294" w:rsidRDefault="001C3FBA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943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956" w:type="dxa"/>
          </w:tcPr>
          <w:p w:rsidR="003A4E7B" w:rsidRPr="006F2294" w:rsidRDefault="00073738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56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56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3A4E7B" w:rsidRPr="0019536E" w:rsidTr="002D7939">
        <w:tc>
          <w:tcPr>
            <w:tcW w:w="5693" w:type="dxa"/>
          </w:tcPr>
          <w:p w:rsidR="003A4E7B" w:rsidRPr="006F2294" w:rsidRDefault="003A4E7B" w:rsidP="002D793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Со средне специальным образованием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3" w:type="dxa"/>
          </w:tcPr>
          <w:p w:rsidR="003A4E7B" w:rsidRPr="006F2294" w:rsidRDefault="00B7735E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6" w:type="dxa"/>
          </w:tcPr>
          <w:p w:rsidR="003A4E7B" w:rsidRPr="006F2294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29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3A4E7B" w:rsidRDefault="003A4E7B" w:rsidP="003A4E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A4E7B" w:rsidRDefault="003A4E7B" w:rsidP="003A4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18DE">
        <w:rPr>
          <w:rFonts w:ascii="Times New Roman" w:hAnsi="Times New Roman"/>
          <w:sz w:val="28"/>
          <w:szCs w:val="28"/>
        </w:rPr>
        <w:t xml:space="preserve">бразование лежит в основе развития экономики, где важную роль играет привлечение новых, молодых специалистов. Повышение качества образовательных услуг, модернизация муниципальной системы образования будут способствовать духовно-нравственному, физическому развитию учащихся, формированию у них ответственной жизненной позиции.  </w:t>
      </w:r>
    </w:p>
    <w:p w:rsidR="003A4E7B" w:rsidRDefault="003A4E7B" w:rsidP="003A4E7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Задачей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жителей и увеличение продолжительности жизни, </w:t>
      </w:r>
      <w:r>
        <w:rPr>
          <w:rFonts w:ascii="Times New Roman" w:hAnsi="Times New Roman"/>
          <w:sz w:val="28"/>
          <w:szCs w:val="28"/>
        </w:rPr>
        <w:lastRenderedPageBreak/>
        <w:t>уменьшение детской и общей заболеваемости, снижение смертности людей трудоспособного возраста от управляемых причин, пропаганда здорового образа жизни.</w:t>
      </w:r>
    </w:p>
    <w:p w:rsidR="003A4E7B" w:rsidRPr="006F2294" w:rsidRDefault="003A4E7B" w:rsidP="003A4E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2294">
        <w:rPr>
          <w:rFonts w:ascii="Times New Roman" w:hAnsi="Times New Roman"/>
          <w:sz w:val="28"/>
          <w:szCs w:val="28"/>
        </w:rPr>
        <w:t xml:space="preserve">На территории поселения находятся  </w:t>
      </w:r>
      <w:r w:rsidR="00B7735E">
        <w:rPr>
          <w:rFonts w:ascii="Times New Roman" w:hAnsi="Times New Roman"/>
          <w:sz w:val="28"/>
          <w:szCs w:val="28"/>
        </w:rPr>
        <w:t xml:space="preserve">врачебная амбулатория в </w:t>
      </w:r>
      <w:proofErr w:type="spellStart"/>
      <w:r w:rsidR="00B7735E">
        <w:rPr>
          <w:rFonts w:ascii="Times New Roman" w:hAnsi="Times New Roman"/>
          <w:sz w:val="28"/>
          <w:szCs w:val="28"/>
        </w:rPr>
        <w:t>с</w:t>
      </w:r>
      <w:proofErr w:type="gramStart"/>
      <w:r w:rsidR="00B7735E">
        <w:rPr>
          <w:rFonts w:ascii="Times New Roman" w:hAnsi="Times New Roman"/>
          <w:sz w:val="28"/>
          <w:szCs w:val="28"/>
        </w:rPr>
        <w:t>.К</w:t>
      </w:r>
      <w:proofErr w:type="gramEnd"/>
      <w:r w:rsidR="00B7735E">
        <w:rPr>
          <w:rFonts w:ascii="Times New Roman" w:hAnsi="Times New Roman"/>
          <w:sz w:val="28"/>
          <w:szCs w:val="28"/>
        </w:rPr>
        <w:t>армалы</w:t>
      </w:r>
      <w:proofErr w:type="spellEnd"/>
      <w:r w:rsidR="00B7735E">
        <w:rPr>
          <w:rFonts w:ascii="Times New Roman" w:hAnsi="Times New Roman"/>
          <w:sz w:val="28"/>
          <w:szCs w:val="28"/>
        </w:rPr>
        <w:t xml:space="preserve"> и </w:t>
      </w:r>
      <w:r w:rsidRPr="006F2294">
        <w:rPr>
          <w:rFonts w:ascii="Times New Roman" w:hAnsi="Times New Roman"/>
          <w:sz w:val="28"/>
          <w:szCs w:val="28"/>
        </w:rPr>
        <w:t>ФАП</w:t>
      </w:r>
      <w:r w:rsidR="00B7735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7735E">
        <w:rPr>
          <w:rFonts w:ascii="Times New Roman" w:hAnsi="Times New Roman"/>
          <w:sz w:val="28"/>
          <w:szCs w:val="28"/>
        </w:rPr>
        <w:t>п.Свердловец</w:t>
      </w:r>
      <w:proofErr w:type="spellEnd"/>
      <w:r w:rsidR="0030678C">
        <w:rPr>
          <w:rFonts w:ascii="Times New Roman" w:hAnsi="Times New Roman"/>
          <w:sz w:val="28"/>
          <w:szCs w:val="28"/>
        </w:rPr>
        <w:t xml:space="preserve">  с численностью работающих 6 человек</w:t>
      </w:r>
      <w:r w:rsidRPr="006F2294">
        <w:rPr>
          <w:rFonts w:ascii="Times New Roman" w:hAnsi="Times New Roman"/>
          <w:sz w:val="28"/>
          <w:szCs w:val="28"/>
        </w:rPr>
        <w:t>, которые оказывают первую медицинскую помощь.</w:t>
      </w:r>
    </w:p>
    <w:p w:rsidR="003A4E7B" w:rsidRPr="0019536E" w:rsidRDefault="003A4E7B" w:rsidP="003A4E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3. Сведения об учреждении здравоохранения 2012-2016 гг.</w:t>
      </w:r>
    </w:p>
    <w:p w:rsidR="003A4E7B" w:rsidRPr="0019536E" w:rsidRDefault="003A4E7B" w:rsidP="003A4E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1134"/>
        <w:gridCol w:w="1134"/>
        <w:gridCol w:w="1134"/>
        <w:gridCol w:w="1276"/>
        <w:gridCol w:w="1099"/>
      </w:tblGrid>
      <w:tr w:rsidR="003A4E7B" w:rsidRPr="0019536E" w:rsidTr="002D7939">
        <w:tc>
          <w:tcPr>
            <w:tcW w:w="4644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134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134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276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099" w:type="dxa"/>
          </w:tcPr>
          <w:p w:rsidR="003A4E7B" w:rsidRPr="006F2294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294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3A4E7B" w:rsidRPr="0019536E" w:rsidTr="002D7939">
        <w:tc>
          <w:tcPr>
            <w:tcW w:w="4644" w:type="dxa"/>
          </w:tcPr>
          <w:p w:rsidR="003A4E7B" w:rsidRPr="00EA6B4D" w:rsidRDefault="003A4E7B" w:rsidP="002D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Наличие медицинских учреждений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9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A4E7B" w:rsidRPr="0019536E" w:rsidTr="002D7939">
        <w:tc>
          <w:tcPr>
            <w:tcW w:w="4644" w:type="dxa"/>
          </w:tcPr>
          <w:p w:rsidR="003A4E7B" w:rsidRPr="00EA6B4D" w:rsidRDefault="003A4E7B" w:rsidP="002D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Число врачебных коек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A4E7B" w:rsidRPr="0019536E" w:rsidTr="002D7939">
        <w:tc>
          <w:tcPr>
            <w:tcW w:w="4644" w:type="dxa"/>
          </w:tcPr>
          <w:p w:rsidR="003A4E7B" w:rsidRPr="00EA6B4D" w:rsidRDefault="003A4E7B" w:rsidP="002D79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Численность врачей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4E7B" w:rsidRPr="00EA6B4D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A4E7B" w:rsidRPr="0019536E" w:rsidTr="002D7939">
        <w:tc>
          <w:tcPr>
            <w:tcW w:w="4644" w:type="dxa"/>
          </w:tcPr>
          <w:p w:rsidR="003A4E7B" w:rsidRPr="00EA6B4D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B4D">
              <w:rPr>
                <w:rFonts w:ascii="Times New Roman" w:hAnsi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99" w:type="dxa"/>
          </w:tcPr>
          <w:p w:rsidR="003A4E7B" w:rsidRPr="00EA6B4D" w:rsidRDefault="0030678C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675E5">
        <w:rPr>
          <w:rFonts w:ascii="Times New Roman" w:hAnsi="Times New Roman"/>
          <w:sz w:val="28"/>
          <w:szCs w:val="28"/>
        </w:rPr>
        <w:t>Одним из наиболее важных показателей, обеспечивающих высокий уровень качества жизни, являются доходы граждан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C36C4">
        <w:rPr>
          <w:rFonts w:ascii="Times New Roman" w:hAnsi="Times New Roman"/>
          <w:sz w:val="28"/>
          <w:szCs w:val="28"/>
          <w:shd w:val="clear" w:color="auto" w:fill="FFFFFF"/>
        </w:rPr>
        <w:t>Основным источником доходов по-прежнему остаетс</w:t>
      </w:r>
      <w:r w:rsidRPr="00975CB7">
        <w:rPr>
          <w:rFonts w:ascii="Times New Roman" w:hAnsi="Times New Roman"/>
          <w:sz w:val="28"/>
          <w:szCs w:val="28"/>
          <w:shd w:val="clear" w:color="auto" w:fill="FFFFFF"/>
        </w:rPr>
        <w:t xml:space="preserve">я оплата труда. </w:t>
      </w:r>
      <w:r w:rsidRPr="00975CB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6</w:t>
      </w:r>
      <w:r w:rsidRPr="00975CB7">
        <w:rPr>
          <w:rFonts w:ascii="Times New Roman" w:hAnsi="Times New Roman"/>
          <w:sz w:val="28"/>
          <w:szCs w:val="28"/>
        </w:rPr>
        <w:t xml:space="preserve"> году среднемесячная заработная плата по </w:t>
      </w:r>
      <w:r>
        <w:rPr>
          <w:rFonts w:ascii="Times New Roman" w:hAnsi="Times New Roman"/>
          <w:sz w:val="28"/>
          <w:szCs w:val="28"/>
        </w:rPr>
        <w:t>поселению</w:t>
      </w:r>
      <w:r w:rsidRPr="00975CB7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14 516,96</w:t>
      </w:r>
      <w:r w:rsidRPr="00975CB7">
        <w:rPr>
          <w:rFonts w:ascii="Times New Roman" w:hAnsi="Times New Roman"/>
          <w:sz w:val="28"/>
          <w:szCs w:val="28"/>
        </w:rPr>
        <w:t xml:space="preserve"> руб., что выше уровня 201</w:t>
      </w:r>
      <w:r>
        <w:rPr>
          <w:rFonts w:ascii="Times New Roman" w:hAnsi="Times New Roman"/>
          <w:sz w:val="28"/>
          <w:szCs w:val="28"/>
        </w:rPr>
        <w:t>5</w:t>
      </w:r>
      <w:r w:rsidRPr="00975CB7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0,04</w:t>
      </w:r>
      <w:r w:rsidRPr="00975CB7">
        <w:rPr>
          <w:rFonts w:ascii="Times New Roman" w:hAnsi="Times New Roman"/>
          <w:sz w:val="28"/>
          <w:szCs w:val="28"/>
        </w:rPr>
        <w:t>%.</w:t>
      </w:r>
      <w:r w:rsidRPr="00124E9F">
        <w:rPr>
          <w:rFonts w:ascii="Times New Roman" w:hAnsi="Times New Roman"/>
          <w:sz w:val="28"/>
          <w:szCs w:val="28"/>
        </w:rPr>
        <w:t xml:space="preserve"> 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F1AA3">
        <w:rPr>
          <w:rFonts w:ascii="Times New Roman" w:hAnsi="Times New Roman"/>
          <w:sz w:val="28"/>
          <w:szCs w:val="28"/>
        </w:rPr>
        <w:t>реднесписочная численность сотрудников за 201</w:t>
      </w:r>
      <w:r>
        <w:rPr>
          <w:rFonts w:ascii="Times New Roman" w:hAnsi="Times New Roman"/>
          <w:sz w:val="28"/>
          <w:szCs w:val="28"/>
        </w:rPr>
        <w:t>6</w:t>
      </w:r>
      <w:r w:rsidRPr="002F1AA3">
        <w:rPr>
          <w:rFonts w:ascii="Times New Roman" w:hAnsi="Times New Roman"/>
          <w:sz w:val="28"/>
          <w:szCs w:val="28"/>
        </w:rPr>
        <w:t xml:space="preserve"> год составила </w:t>
      </w:r>
      <w:r>
        <w:rPr>
          <w:rFonts w:ascii="Times New Roman" w:hAnsi="Times New Roman"/>
          <w:sz w:val="28"/>
          <w:szCs w:val="28"/>
        </w:rPr>
        <w:t>20</w:t>
      </w:r>
      <w:r w:rsidRPr="002F1AA3">
        <w:rPr>
          <w:rFonts w:ascii="Times New Roman" w:hAnsi="Times New Roman"/>
          <w:sz w:val="28"/>
          <w:szCs w:val="28"/>
        </w:rPr>
        <w:t xml:space="preserve"> человек, и в соответствии с</w:t>
      </w:r>
      <w:r>
        <w:rPr>
          <w:rFonts w:ascii="Times New Roman" w:hAnsi="Times New Roman"/>
          <w:sz w:val="28"/>
          <w:szCs w:val="28"/>
        </w:rPr>
        <w:t>о среднесрочным</w:t>
      </w:r>
      <w:r w:rsidRPr="002F1AA3">
        <w:rPr>
          <w:rFonts w:ascii="Times New Roman" w:hAnsi="Times New Roman"/>
          <w:sz w:val="28"/>
          <w:szCs w:val="28"/>
        </w:rPr>
        <w:t xml:space="preserve"> прогнозом данный показатель к 20</w:t>
      </w:r>
      <w:r>
        <w:rPr>
          <w:rFonts w:ascii="Times New Roman" w:hAnsi="Times New Roman"/>
          <w:sz w:val="28"/>
          <w:szCs w:val="28"/>
        </w:rPr>
        <w:t>21</w:t>
      </w:r>
      <w:r w:rsidRPr="002F1AA3">
        <w:rPr>
          <w:rFonts w:ascii="Times New Roman" w:hAnsi="Times New Roman"/>
          <w:sz w:val="28"/>
          <w:szCs w:val="28"/>
        </w:rPr>
        <w:t xml:space="preserve"> году сохраняется в районе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4E9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E9F">
        <w:rPr>
          <w:rFonts w:ascii="Times New Roman" w:hAnsi="Times New Roman"/>
          <w:sz w:val="28"/>
          <w:szCs w:val="28"/>
        </w:rPr>
        <w:t>008,35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F1AA3">
        <w:rPr>
          <w:rFonts w:ascii="Times New Roman" w:hAnsi="Times New Roman"/>
          <w:sz w:val="28"/>
          <w:szCs w:val="28"/>
        </w:rPr>
        <w:t>.</w:t>
      </w:r>
    </w:p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4. Уровень заработной платы и среднесписочная численность работников</w:t>
      </w: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2012-2016 гг.</w:t>
      </w: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3"/>
        <w:gridCol w:w="1382"/>
        <w:gridCol w:w="1481"/>
        <w:gridCol w:w="1481"/>
        <w:gridCol w:w="1481"/>
        <w:gridCol w:w="1482"/>
      </w:tblGrid>
      <w:tr w:rsidR="003A4E7B" w:rsidRPr="00711734" w:rsidTr="002D7939">
        <w:trPr>
          <w:jc w:val="center"/>
        </w:trPr>
        <w:tc>
          <w:tcPr>
            <w:tcW w:w="3013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82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2012 г.</w:t>
            </w:r>
          </w:p>
        </w:tc>
        <w:tc>
          <w:tcPr>
            <w:tcW w:w="1481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2013 г.</w:t>
            </w:r>
          </w:p>
        </w:tc>
        <w:tc>
          <w:tcPr>
            <w:tcW w:w="1481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</w:p>
        </w:tc>
        <w:tc>
          <w:tcPr>
            <w:tcW w:w="1481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</w:p>
        </w:tc>
        <w:tc>
          <w:tcPr>
            <w:tcW w:w="1482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4E9F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</w:p>
        </w:tc>
      </w:tr>
      <w:tr w:rsidR="003A4E7B" w:rsidRPr="00711734" w:rsidTr="002D7939">
        <w:trPr>
          <w:jc w:val="center"/>
        </w:trPr>
        <w:tc>
          <w:tcPr>
            <w:tcW w:w="3013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численность, человек</w:t>
            </w:r>
          </w:p>
        </w:tc>
        <w:tc>
          <w:tcPr>
            <w:tcW w:w="1382" w:type="dxa"/>
          </w:tcPr>
          <w:p w:rsidR="003A4E7B" w:rsidRPr="00124E9F" w:rsidRDefault="003B503A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</w:t>
            </w:r>
          </w:p>
        </w:tc>
        <w:tc>
          <w:tcPr>
            <w:tcW w:w="1481" w:type="dxa"/>
          </w:tcPr>
          <w:p w:rsidR="003A4E7B" w:rsidRPr="00124E9F" w:rsidRDefault="003B503A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481" w:type="dxa"/>
          </w:tcPr>
          <w:p w:rsidR="003A4E7B" w:rsidRPr="00124E9F" w:rsidRDefault="00AC6CE5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</w:p>
        </w:tc>
        <w:tc>
          <w:tcPr>
            <w:tcW w:w="1481" w:type="dxa"/>
          </w:tcPr>
          <w:p w:rsidR="003A4E7B" w:rsidRPr="00124E9F" w:rsidRDefault="00D01E1C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638</w:t>
            </w:r>
          </w:p>
        </w:tc>
        <w:tc>
          <w:tcPr>
            <w:tcW w:w="1482" w:type="dxa"/>
          </w:tcPr>
          <w:p w:rsidR="003A4E7B" w:rsidRPr="00124E9F" w:rsidRDefault="00D01E1C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</w:t>
            </w:r>
          </w:p>
        </w:tc>
      </w:tr>
      <w:tr w:rsidR="003A4E7B" w:rsidRPr="00711734" w:rsidTr="002D7939">
        <w:trPr>
          <w:jc w:val="center"/>
        </w:trPr>
        <w:tc>
          <w:tcPr>
            <w:tcW w:w="3013" w:type="dxa"/>
          </w:tcPr>
          <w:p w:rsidR="003A4E7B" w:rsidRPr="00124E9F" w:rsidRDefault="003A4E7B" w:rsidP="002D793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в рублях</w:t>
            </w:r>
          </w:p>
        </w:tc>
        <w:tc>
          <w:tcPr>
            <w:tcW w:w="1382" w:type="dxa"/>
          </w:tcPr>
          <w:p w:rsidR="003A4E7B" w:rsidRPr="00124E9F" w:rsidRDefault="003B503A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15 790,73</w:t>
            </w:r>
          </w:p>
        </w:tc>
        <w:tc>
          <w:tcPr>
            <w:tcW w:w="1481" w:type="dxa"/>
          </w:tcPr>
          <w:p w:rsidR="003A4E7B" w:rsidRPr="00124E9F" w:rsidRDefault="003B503A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15 852,50</w:t>
            </w:r>
          </w:p>
        </w:tc>
        <w:tc>
          <w:tcPr>
            <w:tcW w:w="1481" w:type="dxa"/>
          </w:tcPr>
          <w:p w:rsidR="003A4E7B" w:rsidRPr="00124E9F" w:rsidRDefault="00AC6CE5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B503A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3B503A">
              <w:rPr>
                <w:rFonts w:ascii="Times New Roman" w:hAnsi="Times New Roman"/>
                <w:sz w:val="28"/>
                <w:szCs w:val="28"/>
              </w:rPr>
              <w:t>5,30</w:t>
            </w:r>
          </w:p>
        </w:tc>
        <w:tc>
          <w:tcPr>
            <w:tcW w:w="1481" w:type="dxa"/>
          </w:tcPr>
          <w:p w:rsidR="003A4E7B" w:rsidRPr="00124E9F" w:rsidRDefault="00266CB4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15 827</w:t>
            </w:r>
            <w:r w:rsidR="00D01E1C">
              <w:rPr>
                <w:rFonts w:ascii="Times New Roman" w:hAnsi="Times New Roman"/>
                <w:sz w:val="28"/>
                <w:szCs w:val="28"/>
              </w:rPr>
              <w:t>,08</w:t>
            </w:r>
          </w:p>
        </w:tc>
        <w:tc>
          <w:tcPr>
            <w:tcW w:w="1482" w:type="dxa"/>
          </w:tcPr>
          <w:p w:rsidR="003A4E7B" w:rsidRPr="00124E9F" w:rsidRDefault="00266CB4" w:rsidP="002D793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15 877,65</w:t>
            </w:r>
          </w:p>
        </w:tc>
      </w:tr>
    </w:tbl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3A4E7B" w:rsidRPr="00BC63A6" w:rsidRDefault="003A4E7B" w:rsidP="003A4E7B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C63A6">
        <w:rPr>
          <w:rFonts w:eastAsia="Calibri"/>
          <w:b/>
          <w:sz w:val="28"/>
          <w:szCs w:val="28"/>
          <w:lang w:eastAsia="en-US"/>
        </w:rPr>
        <w:t>1.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BC63A6">
        <w:rPr>
          <w:rFonts w:eastAsia="Calibri"/>
          <w:b/>
          <w:sz w:val="28"/>
          <w:szCs w:val="28"/>
          <w:lang w:eastAsia="en-US"/>
        </w:rPr>
        <w:t>. Показатели агропромышленной деятельности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            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Сельскохозяйственная отрасль представлена одной сельскохозяйствен</w:t>
      </w:r>
      <w:r w:rsidR="003B503A">
        <w:rPr>
          <w:rFonts w:eastAsia="Calibri"/>
          <w:sz w:val="28"/>
          <w:szCs w:val="28"/>
          <w:lang w:eastAsia="en-US"/>
        </w:rPr>
        <w:t>ной организацией</w:t>
      </w:r>
      <w:r w:rsidR="00485F28">
        <w:rPr>
          <w:rFonts w:eastAsia="Calibri"/>
          <w:sz w:val="28"/>
          <w:szCs w:val="28"/>
          <w:lang w:eastAsia="en-US"/>
        </w:rPr>
        <w:t>, а также 583</w:t>
      </w:r>
      <w:r w:rsidRPr="00EA6B4D">
        <w:rPr>
          <w:rFonts w:eastAsia="Calibri"/>
          <w:sz w:val="28"/>
          <w:szCs w:val="28"/>
          <w:lang w:eastAsia="en-US"/>
        </w:rPr>
        <w:t xml:space="preserve"> личных подсобных хозяйств.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CB090C">
        <w:rPr>
          <w:sz w:val="28"/>
          <w:szCs w:val="28"/>
        </w:rPr>
        <w:t xml:space="preserve">Устойчивое развитие агропромышленного комплекса </w:t>
      </w:r>
      <w:r>
        <w:rPr>
          <w:sz w:val="28"/>
          <w:szCs w:val="28"/>
        </w:rPr>
        <w:t>зависит</w:t>
      </w:r>
      <w:r w:rsidRPr="00CB090C">
        <w:rPr>
          <w:sz w:val="28"/>
          <w:szCs w:val="28"/>
        </w:rPr>
        <w:t xml:space="preserve"> от эффективной работы малых форм хозяйствования.</w:t>
      </w:r>
      <w:r>
        <w:rPr>
          <w:sz w:val="28"/>
          <w:szCs w:val="28"/>
        </w:rPr>
        <w:t xml:space="preserve"> </w:t>
      </w:r>
      <w:r w:rsidRPr="00EA6B4D">
        <w:rPr>
          <w:rFonts w:eastAsia="Calibri"/>
          <w:sz w:val="28"/>
          <w:szCs w:val="28"/>
          <w:lang w:eastAsia="en-US"/>
        </w:rPr>
        <w:t>Основным (преобладающим) производственным направлением хозяйственной деятельности на территории  является производство сельскохозяйственной продукции сельскохозяйственны</w:t>
      </w:r>
      <w:r>
        <w:rPr>
          <w:rFonts w:eastAsia="Calibri"/>
          <w:sz w:val="28"/>
          <w:szCs w:val="28"/>
          <w:lang w:eastAsia="en-US"/>
        </w:rPr>
        <w:t>ми</w:t>
      </w:r>
      <w:r w:rsidRPr="00EA6B4D">
        <w:rPr>
          <w:rFonts w:eastAsia="Calibri"/>
          <w:sz w:val="28"/>
          <w:szCs w:val="28"/>
          <w:lang w:eastAsia="en-US"/>
        </w:rPr>
        <w:t xml:space="preserve"> организац</w:t>
      </w:r>
      <w:r w:rsidR="00485F28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ями.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ООО «</w:t>
      </w:r>
      <w:proofErr w:type="spellStart"/>
      <w:r w:rsidRPr="00EA6B4D">
        <w:rPr>
          <w:rFonts w:eastAsia="Calibri"/>
          <w:sz w:val="28"/>
          <w:szCs w:val="28"/>
          <w:lang w:eastAsia="en-US"/>
        </w:rPr>
        <w:t>Агрофирма-Кармалы</w:t>
      </w:r>
      <w:proofErr w:type="spellEnd"/>
      <w:r w:rsidRPr="00EA6B4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-</w:t>
      </w:r>
      <w:r w:rsidRPr="00EA6B4D">
        <w:rPr>
          <w:rFonts w:eastAsia="Calibri"/>
          <w:sz w:val="28"/>
          <w:szCs w:val="28"/>
          <w:lang w:eastAsia="en-US"/>
        </w:rPr>
        <w:t xml:space="preserve"> специализация направлена на молочно-мясное животноводство, зерновое растениеводство, производство кормов для животных</w:t>
      </w:r>
      <w:r>
        <w:rPr>
          <w:rFonts w:eastAsia="Calibri"/>
          <w:sz w:val="28"/>
          <w:szCs w:val="28"/>
          <w:lang w:eastAsia="en-US"/>
        </w:rPr>
        <w:t>:</w:t>
      </w:r>
    </w:p>
    <w:p w:rsidR="00237707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-</w:t>
      </w:r>
      <w:r w:rsidR="00237707">
        <w:rPr>
          <w:rFonts w:eastAsia="Calibri"/>
          <w:sz w:val="28"/>
          <w:szCs w:val="28"/>
          <w:lang w:eastAsia="en-US"/>
        </w:rPr>
        <w:t>3880</w:t>
      </w:r>
      <w:r w:rsidRPr="00EA6B4D">
        <w:rPr>
          <w:rFonts w:eastAsia="Calibri"/>
          <w:sz w:val="28"/>
          <w:szCs w:val="28"/>
          <w:lang w:eastAsia="en-US"/>
        </w:rPr>
        <w:t xml:space="preserve"> г</w:t>
      </w:r>
      <w:r w:rsidR="00237707">
        <w:rPr>
          <w:rFonts w:eastAsia="Calibri"/>
          <w:sz w:val="28"/>
          <w:szCs w:val="28"/>
          <w:lang w:eastAsia="en-US"/>
        </w:rPr>
        <w:t>а</w:t>
      </w:r>
      <w:proofErr w:type="gramStart"/>
      <w:r w:rsidR="00237707">
        <w:rPr>
          <w:rFonts w:eastAsia="Calibri"/>
          <w:sz w:val="28"/>
          <w:szCs w:val="28"/>
          <w:lang w:eastAsia="en-US"/>
        </w:rPr>
        <w:t>.</w:t>
      </w:r>
      <w:proofErr w:type="gramEnd"/>
      <w:r w:rsidR="00237707">
        <w:rPr>
          <w:rFonts w:eastAsia="Calibri"/>
          <w:sz w:val="28"/>
          <w:szCs w:val="28"/>
          <w:lang w:eastAsia="en-US"/>
        </w:rPr>
        <w:t xml:space="preserve"> </w:t>
      </w:r>
      <w:r w:rsidR="003F4B21">
        <w:rPr>
          <w:rFonts w:eastAsia="Calibri"/>
          <w:sz w:val="28"/>
          <w:szCs w:val="28"/>
          <w:lang w:eastAsia="en-US"/>
        </w:rPr>
        <w:t xml:space="preserve">-  </w:t>
      </w:r>
      <w:proofErr w:type="gramStart"/>
      <w:r w:rsidR="003F4B21">
        <w:rPr>
          <w:rFonts w:eastAsia="Calibri"/>
          <w:sz w:val="28"/>
          <w:szCs w:val="28"/>
          <w:lang w:eastAsia="en-US"/>
        </w:rPr>
        <w:t>к</w:t>
      </w:r>
      <w:proofErr w:type="gramEnd"/>
      <w:r w:rsidR="003F4B21">
        <w:rPr>
          <w:rFonts w:eastAsia="Calibri"/>
          <w:sz w:val="28"/>
          <w:szCs w:val="28"/>
          <w:lang w:eastAsia="en-US"/>
        </w:rPr>
        <w:t>ормовые</w:t>
      </w:r>
      <w:r w:rsidR="00237707">
        <w:rPr>
          <w:rFonts w:eastAsia="Calibri"/>
          <w:sz w:val="28"/>
          <w:szCs w:val="28"/>
          <w:lang w:eastAsia="en-US"/>
        </w:rPr>
        <w:t xml:space="preserve"> культур</w:t>
      </w:r>
      <w:r w:rsidR="003F4B21">
        <w:rPr>
          <w:rFonts w:eastAsia="Calibri"/>
          <w:sz w:val="28"/>
          <w:szCs w:val="28"/>
          <w:lang w:eastAsia="en-US"/>
        </w:rPr>
        <w:t>ы</w:t>
      </w:r>
      <w:r w:rsidR="00237707">
        <w:rPr>
          <w:rFonts w:eastAsia="Calibri"/>
          <w:sz w:val="28"/>
          <w:szCs w:val="28"/>
          <w:lang w:eastAsia="en-US"/>
        </w:rPr>
        <w:t xml:space="preserve">, </w:t>
      </w:r>
    </w:p>
    <w:p w:rsidR="003A4E7B" w:rsidRPr="00EA6B4D" w:rsidRDefault="00237707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т.ч.</w:t>
      </w:r>
      <w:r w:rsidR="003A4E7B" w:rsidRPr="00EA6B4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многолетние травы 2350 га.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-</w:t>
      </w:r>
      <w:r w:rsidR="00554726">
        <w:rPr>
          <w:rFonts w:eastAsia="Calibri"/>
          <w:sz w:val="28"/>
          <w:szCs w:val="28"/>
          <w:lang w:eastAsia="en-US"/>
        </w:rPr>
        <w:t>3396</w:t>
      </w:r>
      <w:r w:rsidRPr="00EA6B4D">
        <w:rPr>
          <w:rFonts w:eastAsia="Calibri"/>
          <w:sz w:val="28"/>
          <w:szCs w:val="28"/>
          <w:lang w:eastAsia="en-US"/>
        </w:rPr>
        <w:t xml:space="preserve"> га</w:t>
      </w:r>
      <w:proofErr w:type="gramStart"/>
      <w:r w:rsidR="00554726">
        <w:rPr>
          <w:rFonts w:eastAsia="Calibri"/>
          <w:sz w:val="28"/>
          <w:szCs w:val="28"/>
          <w:lang w:eastAsia="en-US"/>
        </w:rPr>
        <w:t>.</w:t>
      </w:r>
      <w:proofErr w:type="gramEnd"/>
      <w:r w:rsidRPr="00EA6B4D">
        <w:rPr>
          <w:rFonts w:eastAsia="Calibri"/>
          <w:sz w:val="28"/>
          <w:szCs w:val="28"/>
          <w:lang w:eastAsia="en-US"/>
        </w:rPr>
        <w:t xml:space="preserve"> </w:t>
      </w:r>
      <w:r w:rsidR="003F4B21">
        <w:rPr>
          <w:rFonts w:eastAsia="Calibri"/>
          <w:sz w:val="28"/>
          <w:szCs w:val="28"/>
          <w:lang w:eastAsia="en-US"/>
        </w:rPr>
        <w:t xml:space="preserve">-  </w:t>
      </w:r>
      <w:proofErr w:type="gramStart"/>
      <w:r w:rsidR="003F4B21">
        <w:rPr>
          <w:rFonts w:eastAsia="Calibri"/>
          <w:sz w:val="28"/>
          <w:szCs w:val="28"/>
          <w:lang w:eastAsia="en-US"/>
        </w:rPr>
        <w:t>з</w:t>
      </w:r>
      <w:proofErr w:type="gramEnd"/>
      <w:r w:rsidR="003F4B21">
        <w:rPr>
          <w:rFonts w:eastAsia="Calibri"/>
          <w:sz w:val="28"/>
          <w:szCs w:val="28"/>
          <w:lang w:eastAsia="en-US"/>
        </w:rPr>
        <w:t>ерновые культуры</w:t>
      </w:r>
      <w:r w:rsidRPr="00EA6B4D">
        <w:rPr>
          <w:rFonts w:eastAsia="Calibri"/>
          <w:sz w:val="28"/>
          <w:szCs w:val="28"/>
          <w:lang w:eastAsia="en-US"/>
        </w:rPr>
        <w:t>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lastRenderedPageBreak/>
        <w:t xml:space="preserve">Ежегодно сельскохозяйственным товаропроизводителем производится: 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-зерновые культуры (пшеница, ячмень, овес, горох, вика, рапс) – </w:t>
      </w:r>
      <w:r w:rsidR="00554726">
        <w:rPr>
          <w:rFonts w:eastAsia="Calibri"/>
          <w:sz w:val="28"/>
          <w:szCs w:val="28"/>
          <w:lang w:eastAsia="en-US"/>
        </w:rPr>
        <w:t>11336</w:t>
      </w:r>
      <w:r w:rsidRPr="00EA6B4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A6B4D">
        <w:rPr>
          <w:rFonts w:eastAsia="Calibri"/>
          <w:sz w:val="28"/>
          <w:szCs w:val="28"/>
          <w:lang w:eastAsia="en-US"/>
        </w:rPr>
        <w:t>тн</w:t>
      </w:r>
      <w:proofErr w:type="spellEnd"/>
      <w:r w:rsidRPr="00EA6B4D">
        <w:rPr>
          <w:rFonts w:eastAsia="Calibri"/>
          <w:sz w:val="28"/>
          <w:szCs w:val="28"/>
          <w:lang w:eastAsia="en-US"/>
        </w:rPr>
        <w:t>.;</w:t>
      </w:r>
    </w:p>
    <w:p w:rsidR="003A4E7B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-кормовые культуры (</w:t>
      </w:r>
      <w:r w:rsidR="00554726">
        <w:rPr>
          <w:rFonts w:eastAsia="Calibri"/>
          <w:sz w:val="28"/>
          <w:szCs w:val="28"/>
          <w:lang w:eastAsia="en-US"/>
        </w:rPr>
        <w:t>сено, сенаж, силос, солома</w:t>
      </w:r>
      <w:r w:rsidRPr="00EA6B4D">
        <w:rPr>
          <w:rFonts w:eastAsia="Calibri"/>
          <w:sz w:val="28"/>
          <w:szCs w:val="28"/>
          <w:lang w:eastAsia="en-US"/>
        </w:rPr>
        <w:t xml:space="preserve">) – </w:t>
      </w:r>
      <w:r w:rsidR="00554726">
        <w:rPr>
          <w:rFonts w:eastAsia="Calibri"/>
          <w:sz w:val="28"/>
          <w:szCs w:val="28"/>
          <w:lang w:eastAsia="en-US"/>
        </w:rPr>
        <w:t xml:space="preserve">34731 </w:t>
      </w:r>
      <w:proofErr w:type="spellStart"/>
      <w:r w:rsidR="00554726">
        <w:rPr>
          <w:rFonts w:eastAsia="Calibri"/>
          <w:sz w:val="28"/>
          <w:szCs w:val="28"/>
          <w:lang w:eastAsia="en-US"/>
        </w:rPr>
        <w:t>тн</w:t>
      </w:r>
      <w:proofErr w:type="spellEnd"/>
      <w:r w:rsidR="00554726">
        <w:rPr>
          <w:rFonts w:eastAsia="Calibri"/>
          <w:sz w:val="28"/>
          <w:szCs w:val="28"/>
          <w:lang w:eastAsia="en-US"/>
        </w:rPr>
        <w:t>.</w:t>
      </w:r>
    </w:p>
    <w:p w:rsidR="00554726" w:rsidRPr="00EA6B4D" w:rsidRDefault="00554726" w:rsidP="00554726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EA6B4D">
        <w:rPr>
          <w:rFonts w:eastAsia="Calibri"/>
          <w:sz w:val="28"/>
          <w:szCs w:val="28"/>
          <w:lang w:eastAsia="en-US"/>
        </w:rPr>
        <w:t xml:space="preserve">олочно-мясное животноводство развито на территории села </w:t>
      </w:r>
      <w:proofErr w:type="spellStart"/>
      <w:r>
        <w:rPr>
          <w:rFonts w:eastAsia="Calibri"/>
          <w:sz w:val="28"/>
          <w:szCs w:val="28"/>
          <w:lang w:eastAsia="en-US"/>
        </w:rPr>
        <w:t>Кармалы</w:t>
      </w:r>
      <w:proofErr w:type="spellEnd"/>
      <w:r w:rsidRPr="00EA6B4D"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>1488</w:t>
      </w:r>
      <w:r w:rsidRPr="00EA6B4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A6B4D">
        <w:rPr>
          <w:rFonts w:eastAsia="Calibri"/>
          <w:sz w:val="28"/>
          <w:szCs w:val="28"/>
          <w:lang w:eastAsia="en-US"/>
        </w:rPr>
        <w:t>голов</w:t>
      </w:r>
      <w:proofErr w:type="gramEnd"/>
      <w:r w:rsidRPr="00EA6B4D">
        <w:rPr>
          <w:rFonts w:eastAsia="Calibri"/>
          <w:sz w:val="28"/>
          <w:szCs w:val="28"/>
          <w:lang w:eastAsia="en-US"/>
        </w:rPr>
        <w:t xml:space="preserve"> в том числе </w:t>
      </w:r>
      <w:r>
        <w:rPr>
          <w:rFonts w:eastAsia="Calibri"/>
          <w:sz w:val="28"/>
          <w:szCs w:val="28"/>
          <w:lang w:eastAsia="en-US"/>
        </w:rPr>
        <w:t>1017 дойных коров, села Городище</w:t>
      </w:r>
      <w:r w:rsidR="00D45AE7">
        <w:rPr>
          <w:rFonts w:eastAsia="Calibri"/>
          <w:sz w:val="28"/>
          <w:szCs w:val="28"/>
          <w:lang w:eastAsia="en-US"/>
        </w:rPr>
        <w:t xml:space="preserve"> – 614 голов в т.ч. 188 дойных коров, поселка </w:t>
      </w:r>
      <w:proofErr w:type="spellStart"/>
      <w:r w:rsidR="00D45AE7">
        <w:rPr>
          <w:rFonts w:eastAsia="Calibri"/>
          <w:sz w:val="28"/>
          <w:szCs w:val="28"/>
          <w:lang w:eastAsia="en-US"/>
        </w:rPr>
        <w:t>Свердловец</w:t>
      </w:r>
      <w:proofErr w:type="spellEnd"/>
      <w:r w:rsidR="00D45AE7">
        <w:rPr>
          <w:rFonts w:eastAsia="Calibri"/>
          <w:sz w:val="28"/>
          <w:szCs w:val="28"/>
          <w:lang w:eastAsia="en-US"/>
        </w:rPr>
        <w:t xml:space="preserve"> – 1329 голов в т.ч. 383 дойных коров. Так же на территории села </w:t>
      </w:r>
      <w:proofErr w:type="spellStart"/>
      <w:r w:rsidR="00D45AE7">
        <w:rPr>
          <w:rFonts w:eastAsia="Calibri"/>
          <w:sz w:val="28"/>
          <w:szCs w:val="28"/>
          <w:lang w:eastAsia="en-US"/>
        </w:rPr>
        <w:t>Кармалы</w:t>
      </w:r>
      <w:proofErr w:type="spellEnd"/>
      <w:r w:rsidR="00D45AE7">
        <w:rPr>
          <w:rFonts w:eastAsia="Calibri"/>
          <w:sz w:val="28"/>
          <w:szCs w:val="28"/>
          <w:lang w:eastAsia="en-US"/>
        </w:rPr>
        <w:t xml:space="preserve"> имеется ферма по воспроизводству овец – 1112 </w:t>
      </w:r>
      <w:r w:rsidR="00CA6E0F">
        <w:rPr>
          <w:rFonts w:eastAsia="Calibri"/>
          <w:sz w:val="28"/>
          <w:szCs w:val="28"/>
          <w:lang w:eastAsia="en-US"/>
        </w:rPr>
        <w:t>гол</w:t>
      </w:r>
      <w:proofErr w:type="gramStart"/>
      <w:r w:rsidR="00CA6E0F">
        <w:rPr>
          <w:rFonts w:eastAsia="Calibri"/>
          <w:sz w:val="28"/>
          <w:szCs w:val="28"/>
          <w:lang w:eastAsia="en-US"/>
        </w:rPr>
        <w:t xml:space="preserve">., </w:t>
      </w:r>
      <w:proofErr w:type="gramEnd"/>
      <w:r w:rsidR="00CA6E0F">
        <w:rPr>
          <w:rFonts w:eastAsia="Calibri"/>
          <w:sz w:val="28"/>
          <w:szCs w:val="28"/>
          <w:lang w:eastAsia="en-US"/>
        </w:rPr>
        <w:t xml:space="preserve">лошадей – 65 гол., на территории села Городище имеется также </w:t>
      </w:r>
      <w:proofErr w:type="spellStart"/>
      <w:r w:rsidR="00CA6E0F">
        <w:rPr>
          <w:rFonts w:eastAsia="Calibri"/>
          <w:sz w:val="28"/>
          <w:szCs w:val="28"/>
          <w:lang w:eastAsia="en-US"/>
        </w:rPr>
        <w:t>свинокомплекс</w:t>
      </w:r>
      <w:proofErr w:type="spellEnd"/>
      <w:r w:rsidR="00CA6E0F">
        <w:rPr>
          <w:rFonts w:eastAsia="Calibri"/>
          <w:sz w:val="28"/>
          <w:szCs w:val="28"/>
          <w:lang w:eastAsia="en-US"/>
        </w:rPr>
        <w:t xml:space="preserve"> </w:t>
      </w:r>
      <w:r w:rsidR="003F4B21">
        <w:rPr>
          <w:rFonts w:eastAsia="Calibri"/>
          <w:sz w:val="28"/>
          <w:szCs w:val="28"/>
          <w:lang w:eastAsia="en-US"/>
        </w:rPr>
        <w:t>–</w:t>
      </w:r>
      <w:r w:rsidR="00CA6E0F">
        <w:rPr>
          <w:rFonts w:eastAsia="Calibri"/>
          <w:sz w:val="28"/>
          <w:szCs w:val="28"/>
          <w:lang w:eastAsia="en-US"/>
        </w:rPr>
        <w:t xml:space="preserve"> </w:t>
      </w:r>
      <w:r w:rsidR="003F4B21">
        <w:rPr>
          <w:rFonts w:eastAsia="Calibri"/>
          <w:sz w:val="28"/>
          <w:szCs w:val="28"/>
          <w:lang w:eastAsia="en-US"/>
        </w:rPr>
        <w:t>1664 гол.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Растениеводством занимаются также граждане в личных подсобных хозяйствах, которые ежегодно подбирают новые сорта овощных культур, пригодные для климата, данный ассорти</w:t>
      </w:r>
      <w:r>
        <w:rPr>
          <w:rFonts w:eastAsia="Calibri"/>
          <w:sz w:val="28"/>
          <w:szCs w:val="28"/>
          <w:lang w:eastAsia="en-US"/>
        </w:rPr>
        <w:t xml:space="preserve">мент насчитывает более </w:t>
      </w:r>
      <w:r w:rsidRPr="00EA6B4D">
        <w:rPr>
          <w:rFonts w:eastAsia="Calibri"/>
          <w:sz w:val="28"/>
          <w:szCs w:val="28"/>
          <w:lang w:eastAsia="en-US"/>
        </w:rPr>
        <w:t>10 видов разнообразных овощей: от картофеля и капусты до перца.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>Прогнозируя темпы производства на период 2017 – 2020 годов, ожидается увеличение производства: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- за счет </w:t>
      </w:r>
      <w:r w:rsidR="003F4B21">
        <w:rPr>
          <w:rFonts w:eastAsia="Calibri"/>
          <w:sz w:val="28"/>
          <w:szCs w:val="28"/>
          <w:lang w:eastAsia="en-US"/>
        </w:rPr>
        <w:t>увеличения</w:t>
      </w:r>
      <w:r w:rsidRPr="00EA6B4D">
        <w:rPr>
          <w:rFonts w:eastAsia="Calibri"/>
          <w:sz w:val="28"/>
          <w:szCs w:val="28"/>
          <w:lang w:eastAsia="en-US"/>
        </w:rPr>
        <w:t xml:space="preserve"> дойного поголовья КРС на 300 голов</w:t>
      </w:r>
      <w:r w:rsidRPr="00EA6B4D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C80A08">
        <w:rPr>
          <w:rFonts w:eastAsia="Calibri"/>
          <w:sz w:val="28"/>
          <w:szCs w:val="28"/>
          <w:lang w:eastAsia="en-US"/>
        </w:rPr>
        <w:t xml:space="preserve">ООО «Агрофирма </w:t>
      </w:r>
      <w:proofErr w:type="spellStart"/>
      <w:r w:rsidR="00C80A08">
        <w:rPr>
          <w:rFonts w:eastAsia="Calibri"/>
          <w:sz w:val="28"/>
          <w:szCs w:val="28"/>
          <w:lang w:eastAsia="en-US"/>
        </w:rPr>
        <w:t>Кармалы</w:t>
      </w:r>
      <w:proofErr w:type="spellEnd"/>
      <w:r w:rsidR="00C80A08">
        <w:rPr>
          <w:rFonts w:eastAsia="Calibri"/>
          <w:sz w:val="28"/>
          <w:szCs w:val="28"/>
          <w:lang w:eastAsia="en-US"/>
        </w:rPr>
        <w:t>».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6B4D">
        <w:rPr>
          <w:rFonts w:eastAsia="Calibri"/>
          <w:sz w:val="28"/>
          <w:szCs w:val="28"/>
          <w:lang w:eastAsia="en-US"/>
        </w:rPr>
        <w:t xml:space="preserve">В растениеводстве на данный период рост производства продукции </w:t>
      </w:r>
      <w:r w:rsidR="00C80A08">
        <w:rPr>
          <w:rFonts w:eastAsia="Calibri"/>
          <w:sz w:val="28"/>
          <w:szCs w:val="28"/>
          <w:lang w:eastAsia="en-US"/>
        </w:rPr>
        <w:t>зависит от погодных условий</w:t>
      </w:r>
    </w:p>
    <w:p w:rsidR="003A4E7B" w:rsidRPr="00EA6B4D" w:rsidRDefault="003A4E7B" w:rsidP="003A4E7B">
      <w:pPr>
        <w:pStyle w:val="rtejustify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4E7B" w:rsidRPr="00AA4436" w:rsidRDefault="003A4E7B" w:rsidP="003A4E7B">
      <w:pPr>
        <w:pStyle w:val="rtejustify"/>
        <w:shd w:val="clear" w:color="auto" w:fill="FFFFFF"/>
        <w:spacing w:before="0" w:beforeAutospacing="0" w:after="0" w:afterAutospacing="0"/>
        <w:contextualSpacing/>
        <w:jc w:val="center"/>
        <w:rPr>
          <w:rFonts w:eastAsia="Calibri"/>
          <w:b/>
          <w:lang w:eastAsia="en-US"/>
        </w:rPr>
      </w:pPr>
      <w:r w:rsidRPr="00AA4436">
        <w:rPr>
          <w:rFonts w:eastAsia="Calibri"/>
          <w:b/>
          <w:lang w:eastAsia="en-US"/>
        </w:rPr>
        <w:t xml:space="preserve">Таблица 5. Показатели скота и </w:t>
      </w:r>
      <w:proofErr w:type="gramStart"/>
      <w:r w:rsidRPr="00AA4436">
        <w:rPr>
          <w:rFonts w:eastAsia="Calibri"/>
          <w:b/>
          <w:lang w:eastAsia="en-US"/>
        </w:rPr>
        <w:t>птицы</w:t>
      </w:r>
      <w:proofErr w:type="gramEnd"/>
      <w:r w:rsidRPr="00AA4436">
        <w:rPr>
          <w:rFonts w:eastAsia="Calibri"/>
          <w:b/>
          <w:lang w:eastAsia="en-US"/>
        </w:rPr>
        <w:t xml:space="preserve">  личных подворьях граждан:</w:t>
      </w:r>
    </w:p>
    <w:p w:rsidR="003A4E7B" w:rsidRDefault="003A4E7B" w:rsidP="003A4E7B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823"/>
        <w:gridCol w:w="2823"/>
        <w:gridCol w:w="2824"/>
      </w:tblGrid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2014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2015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Кол-во голов 2016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A6B4D">
              <w:rPr>
                <w:rFonts w:eastAsia="Calibri"/>
                <w:b/>
                <w:sz w:val="28"/>
                <w:szCs w:val="28"/>
                <w:lang w:eastAsia="en-US"/>
              </w:rPr>
              <w:t>г.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254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384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324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в т.ч. коров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Свиней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2B2E60">
              <w:rPr>
                <w:rFonts w:eastAsia="Calibri"/>
                <w:sz w:val="28"/>
                <w:szCs w:val="28"/>
                <w:lang w:eastAsia="en-US"/>
              </w:rPr>
              <w:t>52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Овец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175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Коз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107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3900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4539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2B2E60">
              <w:rPr>
                <w:rFonts w:eastAsia="Calibri"/>
                <w:sz w:val="28"/>
                <w:szCs w:val="28"/>
                <w:lang w:eastAsia="en-US"/>
              </w:rPr>
              <w:t>351</w:t>
            </w:r>
          </w:p>
        </w:tc>
      </w:tr>
      <w:tr w:rsidR="003A4E7B" w:rsidRPr="00EA6B4D" w:rsidTr="002D7939">
        <w:tc>
          <w:tcPr>
            <w:tcW w:w="1951" w:type="dxa"/>
            <w:shd w:val="clear" w:color="auto" w:fill="auto"/>
          </w:tcPr>
          <w:p w:rsidR="003A4E7B" w:rsidRPr="00EA6B4D" w:rsidRDefault="003A4E7B" w:rsidP="002D7939">
            <w:pPr>
              <w:pStyle w:val="rtejustify"/>
              <w:spacing w:before="0" w:beforeAutospacing="0" w:after="0" w:afterAutospacing="0"/>
              <w:ind w:left="284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A6B4D">
              <w:rPr>
                <w:rFonts w:eastAsia="Calibri"/>
                <w:sz w:val="28"/>
                <w:szCs w:val="28"/>
                <w:lang w:eastAsia="en-US"/>
              </w:rPr>
              <w:t>Пчелосемей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260</w:t>
            </w:r>
          </w:p>
        </w:tc>
        <w:tc>
          <w:tcPr>
            <w:tcW w:w="2823" w:type="dxa"/>
            <w:shd w:val="clear" w:color="auto" w:fill="auto"/>
          </w:tcPr>
          <w:p w:rsidR="003A4E7B" w:rsidRPr="00EA6B4D" w:rsidRDefault="00AE5B05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321</w:t>
            </w:r>
          </w:p>
        </w:tc>
        <w:tc>
          <w:tcPr>
            <w:tcW w:w="2824" w:type="dxa"/>
            <w:shd w:val="clear" w:color="auto" w:fill="auto"/>
          </w:tcPr>
          <w:p w:rsidR="003A4E7B" w:rsidRPr="00EA6B4D" w:rsidRDefault="002B2E60" w:rsidP="002D7939">
            <w:pPr>
              <w:pStyle w:val="rtejustify"/>
              <w:spacing w:before="0" w:beforeAutospacing="0" w:after="0" w:afterAutospacing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315</w:t>
            </w:r>
          </w:p>
        </w:tc>
      </w:tr>
    </w:tbl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4</w:t>
      </w:r>
      <w:r w:rsidRPr="00BC63A6">
        <w:rPr>
          <w:rFonts w:ascii="Times New Roman" w:hAnsi="Times New Roman"/>
          <w:b/>
          <w:sz w:val="28"/>
          <w:szCs w:val="28"/>
        </w:rPr>
        <w:t xml:space="preserve">. Обоснование необходимости реализации 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Сельские территории 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препятствует его переходу к динамичному устойчивому развитию. 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Сложившаяся за годы реформ социальная ситуация,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6A2ABD" w:rsidRPr="00A12F66" w:rsidRDefault="006A2ABD" w:rsidP="006A2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 xml:space="preserve">Экономический потенциал поселения значителен, но в настоящее время слабо задействован, особенно в части, развития </w:t>
      </w:r>
      <w:r>
        <w:rPr>
          <w:rFonts w:ascii="Times New Roman" w:hAnsi="Times New Roman"/>
          <w:sz w:val="28"/>
          <w:szCs w:val="28"/>
        </w:rPr>
        <w:t>предпринимательства, переработки</w:t>
      </w:r>
      <w:r w:rsidRPr="00A12F66">
        <w:rPr>
          <w:rFonts w:ascii="Times New Roman" w:hAnsi="Times New Roman"/>
          <w:sz w:val="28"/>
          <w:szCs w:val="28"/>
        </w:rPr>
        <w:t xml:space="preserve"> сельхозпродукции, развития услуг населению, развития ЛПХ.</w:t>
      </w:r>
    </w:p>
    <w:p w:rsidR="006A2ABD" w:rsidRPr="00A12F66" w:rsidRDefault="006A2ABD" w:rsidP="006A2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 xml:space="preserve">   Блок обеспечивающих ресурсов развития (трудовой, производственный, социально-инфраструктурный, бюджетный, инвестиционный) имеет тенденцию к </w:t>
      </w:r>
      <w:r w:rsidRPr="00A12F66">
        <w:rPr>
          <w:rFonts w:ascii="Times New Roman" w:hAnsi="Times New Roman"/>
          <w:sz w:val="28"/>
          <w:szCs w:val="28"/>
        </w:rPr>
        <w:lastRenderedPageBreak/>
        <w:t xml:space="preserve">росту, но пока не позволяет решать стратегические задачи повышения качества и уровня жизни поселения. </w:t>
      </w:r>
    </w:p>
    <w:p w:rsidR="006A2ABD" w:rsidRPr="00A12F66" w:rsidRDefault="006A2ABD" w:rsidP="006A2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 xml:space="preserve">    Трудовой и производственный потенциал имеют хорошие резервы для развития, но задействовано только на  51 %.</w:t>
      </w:r>
    </w:p>
    <w:p w:rsidR="006A2ABD" w:rsidRPr="00A12F66" w:rsidRDefault="006A2ABD" w:rsidP="006A2A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 xml:space="preserve">    В поселении присутствует тенденция старения и выбывания квалифицированных кадров, демографические проблемы, связанные со старением, невысокой рождаемостью и оттоком населения за территорию поселения, усиливающаяся финансовая нагрузка на экономически активное население, нехватка квалифицированной рабочей силы, выбытие и не возврат молодежи после обучения в вузах.</w:t>
      </w:r>
    </w:p>
    <w:p w:rsidR="00C3763E" w:rsidRPr="00A12F66" w:rsidRDefault="00C3763E" w:rsidP="00C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>Проанализировав вышеперечисленные отправные рубежи необходимо сделать вывод:</w:t>
      </w:r>
    </w:p>
    <w:p w:rsidR="00C3763E" w:rsidRPr="00A12F66" w:rsidRDefault="00C3763E" w:rsidP="00C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 xml:space="preserve">Главной целью программы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A12F66">
        <w:rPr>
          <w:rFonts w:ascii="Times New Roman" w:hAnsi="Times New Roman"/>
          <w:sz w:val="28"/>
          <w:szCs w:val="28"/>
        </w:rPr>
        <w:t xml:space="preserve"> сельского поселения должно стать – повышение качества и уровня жизни населения, его занятости и </w:t>
      </w:r>
      <w:proofErr w:type="spellStart"/>
      <w:r w:rsidRPr="00A12F66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A12F66">
        <w:rPr>
          <w:rFonts w:ascii="Times New Roman" w:hAnsi="Times New Roman"/>
          <w:sz w:val="28"/>
          <w:szCs w:val="28"/>
        </w:rPr>
        <w:t xml:space="preserve"> экономических, социальных и культурных возможностей на основе развития сельхозпро</w:t>
      </w:r>
      <w:r>
        <w:rPr>
          <w:rFonts w:ascii="Times New Roman" w:hAnsi="Times New Roman"/>
          <w:sz w:val="28"/>
          <w:szCs w:val="28"/>
        </w:rPr>
        <w:t>изводства, предпринимательства</w:t>
      </w:r>
      <w:r w:rsidRPr="00A12F66">
        <w:rPr>
          <w:rFonts w:ascii="Times New Roman" w:hAnsi="Times New Roman"/>
          <w:sz w:val="28"/>
          <w:szCs w:val="28"/>
        </w:rPr>
        <w:t>, личных подсобных хозяйств торговой инфраструктуры и сферы услуг.</w:t>
      </w:r>
    </w:p>
    <w:p w:rsidR="00C3763E" w:rsidRPr="00A12F66" w:rsidRDefault="00C3763E" w:rsidP="00C376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F66">
        <w:rPr>
          <w:rFonts w:ascii="Times New Roman" w:hAnsi="Times New Roman"/>
          <w:sz w:val="28"/>
          <w:szCs w:val="28"/>
        </w:rPr>
        <w:t>Уровень и качество жизни населения должны рассматриваются  как степень удовлетворения материальных и духовных потребностей людей, достигаемых за счет создания экономических и материальных условий и возможностей, которые характеризуются соотношением уровня доходов и стоимости жизни.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В настоящее время производственный и социальный потенциал КФХ, ЛПХ и других малых форм хозяйствования используется недостаточно эффективно. </w:t>
      </w:r>
      <w:proofErr w:type="gramStart"/>
      <w:r w:rsidRPr="00BC63A6">
        <w:rPr>
          <w:rFonts w:ascii="Times New Roman" w:hAnsi="Times New Roman"/>
          <w:sz w:val="28"/>
          <w:szCs w:val="28"/>
        </w:rPr>
        <w:t>Владельцы КФХ, ЛПХ, сельские предприниматели испытывают дефицит финансово-кредитных ресурсов, агрономических, ветеринарных и зоотехнических услуг,  недостаточное снабжение качественным семенным материалом, элитным скотом, кормами, удобрениями и ядохимикатами, не налажена эффективная  система сбыта продукции, дефицит информации о рыночной конъюнктуре, невозможность влиять на цены из-за малых партий продаваемой продукции, недостаток мощностей для хранения, предпродажной подготовки, доработки, переработки и фасовки продукции, что приводит к ее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реализации по низким ценам и др.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C63A6">
        <w:rPr>
          <w:rFonts w:ascii="Times New Roman" w:hAnsi="Times New Roman"/>
          <w:sz w:val="28"/>
          <w:szCs w:val="28"/>
        </w:rPr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республиканском и местном уровнях.</w:t>
      </w:r>
      <w:proofErr w:type="gramEnd"/>
      <w:r w:rsidRPr="00BC63A6">
        <w:rPr>
          <w:rFonts w:ascii="Times New Roman" w:hAnsi="Times New Roman"/>
          <w:sz w:val="28"/>
          <w:szCs w:val="28"/>
        </w:rPr>
        <w:t xml:space="preserve"> Этот метод позволяет </w:t>
      </w:r>
      <w:proofErr w:type="spellStart"/>
      <w:r w:rsidRPr="00BC63A6">
        <w:rPr>
          <w:rFonts w:ascii="Times New Roman" w:hAnsi="Times New Roman"/>
          <w:sz w:val="28"/>
          <w:szCs w:val="28"/>
        </w:rPr>
        <w:t>вза</w:t>
      </w:r>
      <w:r>
        <w:rPr>
          <w:rFonts w:ascii="Times New Roman" w:hAnsi="Times New Roman"/>
          <w:sz w:val="28"/>
          <w:szCs w:val="28"/>
        </w:rPr>
        <w:t>имоувязать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мероприятия Стратегии</w:t>
      </w:r>
      <w:r w:rsidRPr="00BC63A6">
        <w:rPr>
          <w:rFonts w:ascii="Times New Roman" w:hAnsi="Times New Roman"/>
          <w:sz w:val="28"/>
          <w:szCs w:val="28"/>
        </w:rPr>
        <w:t xml:space="preserve">, исполнителей, сроки, объемы и источники финансирования, контроль за ходом </w:t>
      </w:r>
      <w:r>
        <w:rPr>
          <w:rFonts w:ascii="Times New Roman" w:hAnsi="Times New Roman"/>
          <w:sz w:val="28"/>
          <w:szCs w:val="28"/>
        </w:rPr>
        <w:t>реализации мероприятий Стратегии</w:t>
      </w:r>
      <w:r w:rsidRPr="00BC63A6">
        <w:rPr>
          <w:rFonts w:ascii="Times New Roman" w:hAnsi="Times New Roman"/>
          <w:sz w:val="28"/>
          <w:szCs w:val="28"/>
        </w:rPr>
        <w:t xml:space="preserve"> и ожидаемые результаты.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lastRenderedPageBreak/>
        <w:t>Показателем результативности использования программно-целевого подхода являются позитивные изменения в решении вопросов улучшения жилищных условий граждан, проживающих в сельской местности, в том числе молодых семей и молодых специалистов</w:t>
      </w:r>
      <w:r>
        <w:rPr>
          <w:rFonts w:ascii="Times New Roman" w:hAnsi="Times New Roman"/>
          <w:sz w:val="28"/>
          <w:szCs w:val="28"/>
        </w:rPr>
        <w:t>.</w:t>
      </w:r>
      <w:r w:rsidRPr="00BC63A6">
        <w:rPr>
          <w:rFonts w:ascii="Times New Roman" w:hAnsi="Times New Roman"/>
          <w:sz w:val="28"/>
          <w:szCs w:val="28"/>
        </w:rPr>
        <w:t xml:space="preserve"> 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 xml:space="preserve">высоким уровнем </w:t>
      </w:r>
      <w:proofErr w:type="spellStart"/>
      <w:r w:rsidRPr="00BC63A6">
        <w:rPr>
          <w:rFonts w:ascii="Times New Roman" w:hAnsi="Times New Roman"/>
          <w:sz w:val="28"/>
          <w:szCs w:val="28"/>
        </w:rPr>
        <w:t>затратности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решения накопившихся проблем села, требующим привлечения  средств государственной поддержки.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В связи с этим, устойчивое развитие сельских территорий отнесено к числу приоритетных направлений.</w:t>
      </w:r>
    </w:p>
    <w:p w:rsidR="003A4E7B" w:rsidRPr="00BC63A6" w:rsidRDefault="003A4E7B" w:rsidP="003A4E7B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C63A6">
        <w:rPr>
          <w:rFonts w:ascii="Times New Roman" w:hAnsi="Times New Roman"/>
          <w:b/>
          <w:sz w:val="28"/>
          <w:szCs w:val="28"/>
        </w:rPr>
        <w:t xml:space="preserve">. Мероприятия </w:t>
      </w:r>
      <w:r>
        <w:rPr>
          <w:rFonts w:ascii="Times New Roman" w:hAnsi="Times New Roman"/>
          <w:b/>
          <w:sz w:val="28"/>
          <w:szCs w:val="28"/>
        </w:rPr>
        <w:t>Стратегии</w:t>
      </w: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включены следующие мероприятия: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168"/>
        <w:gridCol w:w="2535"/>
      </w:tblGrid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35" w:type="dxa"/>
          </w:tcPr>
          <w:p w:rsidR="003A4E7B" w:rsidRPr="008C66B6" w:rsidRDefault="003A4E7B" w:rsidP="002D79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Сроки (год)</w:t>
            </w:r>
          </w:p>
        </w:tc>
      </w:tr>
      <w:tr w:rsidR="003A4E7B" w:rsidRPr="00B1591E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B800B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B800BC">
              <w:rPr>
                <w:rFonts w:ascii="Times New Roman" w:hAnsi="Times New Roman"/>
                <w:b/>
                <w:sz w:val="28"/>
                <w:szCs w:val="28"/>
              </w:rPr>
              <w:t>ЛПХ</w:t>
            </w: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 xml:space="preserve"> и производства</w:t>
            </w:r>
          </w:p>
        </w:tc>
      </w:tr>
      <w:tr w:rsidR="008C54D1" w:rsidRPr="00EF6C98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Производство свиней и реализация мясной продукции</w:t>
            </w:r>
          </w:p>
        </w:tc>
        <w:tc>
          <w:tcPr>
            <w:tcW w:w="2535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>-2030</w:t>
            </w:r>
          </w:p>
        </w:tc>
      </w:tr>
      <w:tr w:rsidR="008C54D1" w:rsidRPr="00EF6C98" w:rsidTr="002D7939">
        <w:trPr>
          <w:jc w:val="center"/>
        </w:trPr>
        <w:tc>
          <w:tcPr>
            <w:tcW w:w="534" w:type="dxa"/>
          </w:tcPr>
          <w:p w:rsidR="003A4E7B" w:rsidRPr="00EF6C98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Выращивание овец</w:t>
            </w:r>
            <w:r w:rsidR="00B800BC">
              <w:rPr>
                <w:rFonts w:ascii="Times New Roman" w:hAnsi="Times New Roman"/>
                <w:sz w:val="28"/>
                <w:szCs w:val="28"/>
              </w:rPr>
              <w:t xml:space="preserve"> и коз</w:t>
            </w:r>
          </w:p>
        </w:tc>
        <w:tc>
          <w:tcPr>
            <w:tcW w:w="2535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8C54D1" w:rsidRPr="001D3522" w:rsidTr="002D7939">
        <w:trPr>
          <w:jc w:val="center"/>
        </w:trPr>
        <w:tc>
          <w:tcPr>
            <w:tcW w:w="534" w:type="dxa"/>
          </w:tcPr>
          <w:p w:rsidR="003A4E7B" w:rsidRPr="00EF6C98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Разведение бычков (молодняк КРС)</w:t>
            </w:r>
          </w:p>
        </w:tc>
        <w:tc>
          <w:tcPr>
            <w:tcW w:w="2535" w:type="dxa"/>
          </w:tcPr>
          <w:p w:rsidR="003A4E7B" w:rsidRPr="00EF6C98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3A4E7B" w:rsidRPr="00B1591E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Социальная сфера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70D22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СОШ</w:t>
            </w:r>
            <w:r w:rsidR="003A4E7B" w:rsidRPr="008C66B6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Кармалы</w:t>
            </w:r>
            <w:proofErr w:type="spellEnd"/>
          </w:p>
        </w:tc>
        <w:tc>
          <w:tcPr>
            <w:tcW w:w="2535" w:type="dxa"/>
          </w:tcPr>
          <w:p w:rsidR="003A4E7B" w:rsidRPr="008C66B6" w:rsidRDefault="003A4E7B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C98">
              <w:rPr>
                <w:rFonts w:ascii="Times New Roman" w:hAnsi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-2030, 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СК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2017-2020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летней эстрады посадочными местами</w:t>
            </w:r>
          </w:p>
        </w:tc>
        <w:tc>
          <w:tcPr>
            <w:tcW w:w="2535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A4E7B" w:rsidRPr="00B1591E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Спортивные объекты и детские площадки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70D22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Монтаж</w:t>
            </w:r>
            <w:r w:rsidR="003A4E7B" w:rsidRPr="008C66B6">
              <w:rPr>
                <w:rFonts w:ascii="Times New Roman" w:hAnsi="Times New Roman"/>
                <w:sz w:val="28"/>
                <w:szCs w:val="28"/>
              </w:rPr>
              <w:t xml:space="preserve"> спортивно-оздоровительного комплекса 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Кармалы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</w:tr>
      <w:tr w:rsidR="003A4E7B" w:rsidRPr="00B1591E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Ремонт дорог в границах населенных пунктов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Ремонт дорог в с. </w:t>
            </w:r>
            <w:proofErr w:type="spellStart"/>
            <w:r w:rsidR="00370D22">
              <w:rPr>
                <w:rFonts w:ascii="Times New Roman" w:hAnsi="Times New Roman"/>
                <w:sz w:val="28"/>
                <w:szCs w:val="28"/>
              </w:rPr>
              <w:t>Кармалы</w:t>
            </w:r>
            <w:proofErr w:type="spellEnd"/>
            <w:r w:rsidR="00370D2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70D22" w:rsidRPr="008C66B6" w:rsidRDefault="00370D22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70D22" w:rsidRPr="008C66B6" w:rsidRDefault="00370D22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Ремонт дорог в с.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Городище, </w:t>
            </w:r>
            <w:r w:rsidRPr="008C66B6">
              <w:rPr>
                <w:rFonts w:ascii="Times New Roman" w:hAnsi="Times New Roman"/>
                <w:sz w:val="28"/>
                <w:szCs w:val="28"/>
              </w:rPr>
              <w:t xml:space="preserve"> за счет средств самообложения граждан</w:t>
            </w:r>
          </w:p>
        </w:tc>
        <w:tc>
          <w:tcPr>
            <w:tcW w:w="2535" w:type="dxa"/>
          </w:tcPr>
          <w:p w:rsidR="00370D22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2018-2021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70D22" w:rsidRPr="008C66B6" w:rsidRDefault="00370D22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70D22" w:rsidRPr="008C66B6" w:rsidRDefault="00370D22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</w:t>
            </w:r>
            <w:r w:rsidR="008C54D1">
              <w:rPr>
                <w:rFonts w:ascii="Times New Roman" w:hAnsi="Times New Roman"/>
                <w:sz w:val="28"/>
                <w:szCs w:val="28"/>
              </w:rPr>
              <w:t xml:space="preserve">итальный ремонт </w:t>
            </w:r>
            <w:proofErr w:type="spellStart"/>
            <w:r w:rsidR="008C54D1">
              <w:rPr>
                <w:rFonts w:ascii="Times New Roman" w:hAnsi="Times New Roman"/>
                <w:sz w:val="28"/>
                <w:szCs w:val="28"/>
              </w:rPr>
              <w:t>внутрипоселенческих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дорог</w:t>
            </w:r>
            <w:r w:rsidR="008C54D1">
              <w:rPr>
                <w:rFonts w:ascii="Times New Roman" w:hAnsi="Times New Roman"/>
                <w:sz w:val="28"/>
                <w:szCs w:val="28"/>
              </w:rPr>
              <w:t xml:space="preserve"> с твердым покрытием в </w:t>
            </w:r>
            <w:proofErr w:type="spellStart"/>
            <w:r w:rsidR="008C54D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8C54D1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8C54D1"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</w:p>
        </w:tc>
        <w:tc>
          <w:tcPr>
            <w:tcW w:w="2535" w:type="dxa"/>
          </w:tcPr>
          <w:p w:rsidR="00370D22" w:rsidRDefault="008C54D1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8C54D1" w:rsidRPr="008C66B6" w:rsidRDefault="008C54D1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8C54D1" w:rsidRDefault="008C54D1" w:rsidP="00370D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Строительство дороги с твердым покрытием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вердловец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ул.Свердлова</w:t>
            </w:r>
          </w:p>
        </w:tc>
        <w:tc>
          <w:tcPr>
            <w:tcW w:w="2535" w:type="dxa"/>
          </w:tcPr>
          <w:p w:rsidR="008C54D1" w:rsidRDefault="008C54D1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2018-2030</w:t>
            </w:r>
          </w:p>
        </w:tc>
      </w:tr>
      <w:tr w:rsidR="003A4E7B" w:rsidRPr="009D3B69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color w:val="C0504D"/>
                <w:sz w:val="28"/>
                <w:szCs w:val="28"/>
              </w:rPr>
            </w:pPr>
            <w:proofErr w:type="spellStart"/>
            <w:r w:rsidRPr="00EF6C98">
              <w:rPr>
                <w:rFonts w:ascii="Times New Roman" w:hAnsi="Times New Roman"/>
                <w:b/>
                <w:sz w:val="28"/>
                <w:szCs w:val="28"/>
              </w:rPr>
              <w:t>Водообеспечение</w:t>
            </w:r>
            <w:proofErr w:type="spellEnd"/>
            <w:r w:rsidRPr="00EF6C98">
              <w:rPr>
                <w:rFonts w:ascii="Times New Roman" w:hAnsi="Times New Roman"/>
                <w:b/>
                <w:sz w:val="28"/>
                <w:szCs w:val="28"/>
              </w:rPr>
              <w:t xml:space="preserve"> населенных пунктов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70D22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системы водоснабжения 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ородище, ул.Чапаева</w:t>
            </w:r>
          </w:p>
        </w:tc>
        <w:tc>
          <w:tcPr>
            <w:tcW w:w="2535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370D22">
              <w:rPr>
                <w:rFonts w:ascii="Times New Roman" w:hAnsi="Times New Roman"/>
                <w:sz w:val="28"/>
                <w:szCs w:val="28"/>
              </w:rPr>
              <w:t>-2019</w:t>
            </w:r>
          </w:p>
        </w:tc>
      </w:tr>
      <w:tr w:rsidR="003A4E7B" w:rsidRPr="009D3B69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Уличное освещение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Замена светильников и монтаж </w:t>
            </w:r>
            <w:proofErr w:type="spellStart"/>
            <w:r w:rsidRPr="008C66B6">
              <w:rPr>
                <w:rFonts w:ascii="Times New Roman" w:hAnsi="Times New Roman"/>
                <w:sz w:val="28"/>
                <w:szCs w:val="28"/>
              </w:rPr>
              <w:t>СИПа</w:t>
            </w:r>
            <w:proofErr w:type="spellEnd"/>
          </w:p>
        </w:tc>
        <w:tc>
          <w:tcPr>
            <w:tcW w:w="2535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ежегодно в </w:t>
            </w:r>
            <w:r w:rsidRPr="008C66B6">
              <w:rPr>
                <w:rFonts w:ascii="Times New Roman" w:hAnsi="Times New Roman"/>
                <w:sz w:val="28"/>
                <w:szCs w:val="28"/>
              </w:rPr>
              <w:lastRenderedPageBreak/>
              <w:t>пределах установленных лимитов</w:t>
            </w:r>
          </w:p>
        </w:tc>
      </w:tr>
      <w:tr w:rsidR="003A4E7B" w:rsidRPr="009D3B69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Благоустройство</w:t>
            </w:r>
          </w:p>
        </w:tc>
      </w:tr>
      <w:tr w:rsidR="008C54D1" w:rsidRPr="009511DE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8C54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 xml:space="preserve">Ремонт </w:t>
            </w:r>
            <w:r w:rsidR="008C54D1">
              <w:rPr>
                <w:rFonts w:ascii="Times New Roman" w:hAnsi="Times New Roman"/>
                <w:color w:val="000000"/>
                <w:sz w:val="28"/>
                <w:szCs w:val="28"/>
              </w:rPr>
              <w:t>памятника</w:t>
            </w:r>
            <w:r w:rsidRPr="008C6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8C66B6">
              <w:rPr>
                <w:rFonts w:ascii="Times New Roman" w:hAnsi="Times New Roman"/>
                <w:color w:val="000000"/>
                <w:sz w:val="28"/>
                <w:szCs w:val="28"/>
              </w:rPr>
              <w:t>павшим</w:t>
            </w:r>
            <w:proofErr w:type="gramEnd"/>
            <w:r w:rsidRPr="008C66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годы Великой Отечественной войны</w:t>
            </w:r>
          </w:p>
        </w:tc>
        <w:tc>
          <w:tcPr>
            <w:tcW w:w="2535" w:type="dxa"/>
          </w:tcPr>
          <w:p w:rsidR="003A4E7B" w:rsidRPr="008C66B6" w:rsidRDefault="008C54D1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="003A4E7B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A4E7B" w:rsidRPr="009511DE" w:rsidTr="002D7939">
        <w:trPr>
          <w:jc w:val="center"/>
        </w:trPr>
        <w:tc>
          <w:tcPr>
            <w:tcW w:w="10237" w:type="dxa"/>
            <w:gridSpan w:val="3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C66B6">
              <w:rPr>
                <w:rFonts w:ascii="Times New Roman" w:hAnsi="Times New Roman"/>
                <w:b/>
                <w:sz w:val="28"/>
                <w:szCs w:val="28"/>
              </w:rPr>
              <w:t>Проведение мероприятий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Открытие Новогодней Елки</w:t>
            </w:r>
          </w:p>
        </w:tc>
        <w:tc>
          <w:tcPr>
            <w:tcW w:w="2535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9 Мая – День Победы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Сабантуй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Декада инвалидов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  <w:tr w:rsidR="008C54D1" w:rsidTr="002D7939">
        <w:trPr>
          <w:jc w:val="center"/>
        </w:trPr>
        <w:tc>
          <w:tcPr>
            <w:tcW w:w="534" w:type="dxa"/>
          </w:tcPr>
          <w:p w:rsidR="003A4E7B" w:rsidRPr="008C66B6" w:rsidRDefault="003A4E7B" w:rsidP="003A4E7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8" w:type="dxa"/>
          </w:tcPr>
          <w:p w:rsidR="003A4E7B" w:rsidRPr="008C66B6" w:rsidRDefault="003A4E7B" w:rsidP="002D79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66B6">
              <w:rPr>
                <w:rFonts w:ascii="Times New Roman" w:hAnsi="Times New Roman"/>
                <w:sz w:val="28"/>
                <w:szCs w:val="28"/>
              </w:rPr>
              <w:t>Тематические семинары</w:t>
            </w:r>
          </w:p>
        </w:tc>
        <w:tc>
          <w:tcPr>
            <w:tcW w:w="2535" w:type="dxa"/>
          </w:tcPr>
          <w:p w:rsidR="003A4E7B" w:rsidRDefault="003A4E7B" w:rsidP="002D7939">
            <w:pPr>
              <w:spacing w:after="0" w:line="240" w:lineRule="auto"/>
            </w:pPr>
            <w:r w:rsidRPr="008C66B6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</w:tr>
    </w:tbl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i/>
          <w:color w:val="C0504D"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C63A6">
        <w:rPr>
          <w:rFonts w:ascii="Times New Roman" w:hAnsi="Times New Roman"/>
          <w:b/>
          <w:sz w:val="28"/>
          <w:szCs w:val="28"/>
        </w:rPr>
        <w:t xml:space="preserve">. Механизм реализации </w:t>
      </w:r>
      <w:r>
        <w:rPr>
          <w:rFonts w:ascii="Times New Roman" w:hAnsi="Times New Roman"/>
          <w:b/>
          <w:sz w:val="28"/>
          <w:szCs w:val="28"/>
        </w:rPr>
        <w:t>Стратегии</w:t>
      </w:r>
    </w:p>
    <w:p w:rsidR="003A4E7B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Исполнители Стратегии</w:t>
      </w:r>
      <w:r w:rsidRPr="00BC63A6">
        <w:rPr>
          <w:rFonts w:ascii="Times New Roman" w:hAnsi="Times New Roman"/>
          <w:sz w:val="28"/>
          <w:szCs w:val="28"/>
        </w:rPr>
        <w:t xml:space="preserve">: Исполнительный комитет </w:t>
      </w:r>
      <w:proofErr w:type="spellStart"/>
      <w:r w:rsidR="00106B9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BC63A6">
        <w:rPr>
          <w:rFonts w:ascii="Times New Roman" w:hAnsi="Times New Roman"/>
          <w:sz w:val="28"/>
          <w:szCs w:val="28"/>
        </w:rPr>
        <w:t xml:space="preserve"> сельского поселения НМР РТ</w:t>
      </w:r>
      <w:r>
        <w:rPr>
          <w:rFonts w:ascii="Times New Roman" w:hAnsi="Times New Roman"/>
          <w:sz w:val="28"/>
          <w:szCs w:val="28"/>
        </w:rPr>
        <w:t>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Исполнители обеспечивают: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мероприятий 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>совершенствование нормативной правовой базы в сфере устойчивого развития сельских территорий;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C63A6">
        <w:rPr>
          <w:rFonts w:ascii="Times New Roman" w:hAnsi="Times New Roman"/>
          <w:sz w:val="28"/>
          <w:szCs w:val="28"/>
        </w:rPr>
        <w:t>формирование бюджетных заявок на фина</w:t>
      </w:r>
      <w:r>
        <w:rPr>
          <w:rFonts w:ascii="Times New Roman" w:hAnsi="Times New Roman"/>
          <w:sz w:val="28"/>
          <w:szCs w:val="28"/>
        </w:rPr>
        <w:t>нсирование мероприятий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мониторинг реализации Стратегии</w:t>
      </w:r>
      <w:r w:rsidRPr="00BC63A6">
        <w:rPr>
          <w:rFonts w:ascii="Times New Roman" w:hAnsi="Times New Roman"/>
          <w:sz w:val="28"/>
          <w:szCs w:val="28"/>
        </w:rPr>
        <w:t>;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63A6">
        <w:rPr>
          <w:rFonts w:ascii="Times New Roman" w:hAnsi="Times New Roman"/>
          <w:sz w:val="28"/>
          <w:szCs w:val="28"/>
        </w:rPr>
        <w:t xml:space="preserve">подготовку обоснований для отбора первоочередных работ, финансируемых в рамках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в отчетном году.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BC63A6">
        <w:rPr>
          <w:rFonts w:ascii="Times New Roman" w:hAnsi="Times New Roman"/>
          <w:sz w:val="28"/>
          <w:szCs w:val="28"/>
        </w:rPr>
        <w:t xml:space="preserve">ероприятия реализуются в порядке и на условиях, утверждаемых нормативными правовыми актами администрации района, муниципальными нормативными правовыми актами. 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Для последо</w:t>
      </w:r>
      <w:r>
        <w:rPr>
          <w:rFonts w:ascii="Times New Roman" w:hAnsi="Times New Roman"/>
          <w:sz w:val="28"/>
          <w:szCs w:val="28"/>
        </w:rPr>
        <w:t>вательной реализации</w:t>
      </w:r>
      <w:r w:rsidRPr="00BC63A6">
        <w:rPr>
          <w:rFonts w:ascii="Times New Roman" w:hAnsi="Times New Roman"/>
          <w:sz w:val="28"/>
          <w:szCs w:val="28"/>
        </w:rPr>
        <w:t xml:space="preserve"> мероприятий проводится их ежегодная корректировка с  рассмотрением итогов.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>Координатором реал</w:t>
      </w:r>
      <w:r>
        <w:rPr>
          <w:rFonts w:ascii="Times New Roman" w:hAnsi="Times New Roman"/>
          <w:sz w:val="28"/>
          <w:szCs w:val="28"/>
        </w:rPr>
        <w:t xml:space="preserve">изации </w:t>
      </w:r>
      <w:r w:rsidRPr="00BC63A6">
        <w:rPr>
          <w:rFonts w:ascii="Times New Roman" w:hAnsi="Times New Roman"/>
          <w:sz w:val="28"/>
          <w:szCs w:val="28"/>
        </w:rPr>
        <w:t xml:space="preserve"> является отдел сельского хозяйства, который ежеквартально совместно с исполнителями программы формирует отчет и информацию </w:t>
      </w:r>
      <w:r>
        <w:rPr>
          <w:rFonts w:ascii="Times New Roman" w:hAnsi="Times New Roman"/>
          <w:sz w:val="28"/>
          <w:szCs w:val="28"/>
        </w:rPr>
        <w:t>о реализации настоящей Стратегии</w:t>
      </w:r>
      <w:r w:rsidRPr="00BC63A6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3A4E7B" w:rsidRPr="00BC63A6" w:rsidRDefault="003A4E7B" w:rsidP="003A4E7B">
      <w:pPr>
        <w:pStyle w:val="a4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IV</w:t>
      </w:r>
      <w:r w:rsidRPr="00BC63A6">
        <w:rPr>
          <w:rFonts w:ascii="Times New Roman" w:hAnsi="Times New Roman"/>
          <w:b/>
          <w:sz w:val="28"/>
          <w:szCs w:val="28"/>
        </w:rPr>
        <w:t>.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Информация о финансовом обеспечении </w:t>
      </w:r>
    </w:p>
    <w:p w:rsidR="003A4E7B" w:rsidRDefault="003A4E7B" w:rsidP="003A4E7B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796C89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Финансовое обеспечение мероприятий осуществляется из бюджетов различных уровней, внебюджетных средств, сре</w:t>
      </w:r>
      <w:proofErr w:type="gramStart"/>
      <w:r w:rsidRPr="00796C89">
        <w:rPr>
          <w:rFonts w:ascii="Times New Roman" w:hAnsi="Times New Roman"/>
          <w:sz w:val="28"/>
          <w:szCs w:val="28"/>
        </w:rPr>
        <w:t>дств пр</w:t>
      </w:r>
      <w:proofErr w:type="gramEnd"/>
      <w:r w:rsidRPr="00796C89">
        <w:rPr>
          <w:rFonts w:ascii="Times New Roman" w:hAnsi="Times New Roman"/>
          <w:sz w:val="28"/>
          <w:szCs w:val="28"/>
        </w:rPr>
        <w:t>едприятий и организаций, населения.</w:t>
      </w:r>
    </w:p>
    <w:p w:rsidR="003A4E7B" w:rsidRPr="00796C89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 xml:space="preserve">Кроме того, на реализацию отдельных </w:t>
      </w:r>
      <w:r>
        <w:rPr>
          <w:rFonts w:ascii="Times New Roman" w:hAnsi="Times New Roman"/>
          <w:sz w:val="28"/>
          <w:szCs w:val="28"/>
        </w:rPr>
        <w:t>стратегических</w:t>
      </w:r>
      <w:r w:rsidRPr="00796C89">
        <w:rPr>
          <w:rFonts w:ascii="Times New Roman" w:hAnsi="Times New Roman"/>
          <w:sz w:val="28"/>
          <w:szCs w:val="28"/>
        </w:rPr>
        <w:t xml:space="preserve"> мероприятий предусматриваются финансовые средства в пределах бюджетных ассигнований по различным отраслям городского хозяйства.</w:t>
      </w:r>
    </w:p>
    <w:p w:rsidR="003A4E7B" w:rsidRPr="00796C89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96C89">
        <w:rPr>
          <w:rFonts w:ascii="Times New Roman" w:hAnsi="Times New Roman"/>
          <w:sz w:val="28"/>
          <w:szCs w:val="28"/>
        </w:rPr>
        <w:t>Обеспечение мероприятий за счет средств местного бюджета осуществлять в пределах утвержденного бюджета на соответствующий год, выделение дополнительных средств возможно лишь при наличии в бюджете источников дополнительных доходов с учетом покрытия дефицита и принятых обязательств.</w:t>
      </w:r>
    </w:p>
    <w:p w:rsidR="003A4E7B" w:rsidRPr="00BC63A6" w:rsidRDefault="003A4E7B" w:rsidP="003A4E7B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lastRenderedPageBreak/>
        <w:t>V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>. Целевые индикаторы</w:t>
      </w: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tbl>
      <w:tblPr>
        <w:tblW w:w="106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73"/>
        <w:gridCol w:w="1482"/>
        <w:gridCol w:w="1208"/>
        <w:gridCol w:w="1208"/>
        <w:gridCol w:w="1208"/>
        <w:gridCol w:w="1208"/>
        <w:gridCol w:w="1208"/>
      </w:tblGrid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4"/>
              <w:ind w:right="-53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Индикатор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Единица измерения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2017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2018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2019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2020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2021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9995" w:type="dxa"/>
            <w:gridSpan w:val="7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Общие показатели социально-экономического развития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1.1.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4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Численность населения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  <w:r w:rsidR="00ED5C7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68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1370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1373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1376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1380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1.2.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4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Численность </w:t>
            </w:r>
            <w:proofErr w:type="gramStart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работающих</w:t>
            </w:r>
            <w:proofErr w:type="gramEnd"/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570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572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572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573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574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1.3.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4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Среднемесячная заработная плата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рублей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15958,89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16204,93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16747,13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17477,09</w:t>
            </w:r>
          </w:p>
        </w:tc>
        <w:tc>
          <w:tcPr>
            <w:tcW w:w="1208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17500,10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1.4.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4"/>
              <w:contextualSpacing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Количество обучающихся в </w:t>
            </w:r>
            <w:proofErr w:type="spellStart"/>
            <w:proofErr w:type="gramStart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общеобразова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-</w:t>
            </w: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тельных</w:t>
            </w:r>
            <w:proofErr w:type="spellEnd"/>
            <w:proofErr w:type="gramEnd"/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и дошкольных учреждениях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человек</w:t>
            </w:r>
          </w:p>
        </w:tc>
        <w:tc>
          <w:tcPr>
            <w:tcW w:w="1208" w:type="dxa"/>
          </w:tcPr>
          <w:p w:rsidR="003A4E7B" w:rsidRPr="003969A3" w:rsidRDefault="00106B9F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229</w:t>
            </w:r>
          </w:p>
        </w:tc>
        <w:tc>
          <w:tcPr>
            <w:tcW w:w="1208" w:type="dxa"/>
          </w:tcPr>
          <w:p w:rsidR="003A4E7B" w:rsidRPr="003969A3" w:rsidRDefault="00106B9F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230</w:t>
            </w:r>
          </w:p>
        </w:tc>
        <w:tc>
          <w:tcPr>
            <w:tcW w:w="1208" w:type="dxa"/>
          </w:tcPr>
          <w:p w:rsidR="003A4E7B" w:rsidRPr="003969A3" w:rsidRDefault="00106B9F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230</w:t>
            </w:r>
          </w:p>
        </w:tc>
        <w:tc>
          <w:tcPr>
            <w:tcW w:w="1208" w:type="dxa"/>
          </w:tcPr>
          <w:p w:rsidR="003A4E7B" w:rsidRPr="003969A3" w:rsidRDefault="00106B9F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231</w:t>
            </w:r>
          </w:p>
        </w:tc>
        <w:tc>
          <w:tcPr>
            <w:tcW w:w="1208" w:type="dxa"/>
          </w:tcPr>
          <w:p w:rsidR="003A4E7B" w:rsidRPr="003969A3" w:rsidRDefault="00106B9F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232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9995" w:type="dxa"/>
            <w:gridSpan w:val="7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Улучшение жилищных условий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2.1</w:t>
            </w:r>
            <w:r w:rsidR="003A4E7B"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Ввод (приобретение) жилья для граждан, проживающих в сельских поселениях – всего, в том числе молодых семей и молодых специалистов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тыс. кв. м.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0,5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9995" w:type="dxa"/>
            <w:gridSpan w:val="7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b/>
                <w:spacing w:val="2"/>
                <w:sz w:val="26"/>
                <w:szCs w:val="26"/>
                <w:shd w:val="clear" w:color="auto" w:fill="FFFFFF"/>
              </w:rPr>
              <w:t xml:space="preserve">Обеспеченность учреждениями 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3.1.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Наличие </w:t>
            </w:r>
            <w:proofErr w:type="spellStart"/>
            <w:r w:rsidRPr="003969A3">
              <w:rPr>
                <w:rFonts w:eastAsia="Calibri"/>
                <w:sz w:val="26"/>
                <w:szCs w:val="26"/>
                <w:lang w:eastAsia="en-US"/>
              </w:rPr>
              <w:t>ФАПов</w:t>
            </w:r>
            <w:proofErr w:type="spellEnd"/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3.2.</w:t>
            </w:r>
          </w:p>
        </w:tc>
        <w:tc>
          <w:tcPr>
            <w:tcW w:w="2473" w:type="dxa"/>
          </w:tcPr>
          <w:p w:rsidR="003A4E7B" w:rsidRPr="003969A3" w:rsidRDefault="003A4E7B" w:rsidP="00C949DA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Наличие </w:t>
            </w:r>
            <w:r w:rsidR="00C949DA">
              <w:rPr>
                <w:rFonts w:eastAsia="Calibri"/>
                <w:sz w:val="26"/>
                <w:szCs w:val="26"/>
                <w:lang w:eastAsia="en-US"/>
              </w:rPr>
              <w:t>врачебной амбулатории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C949DA" w:rsidRPr="003969A3" w:rsidTr="00C949DA">
        <w:trPr>
          <w:jc w:val="center"/>
        </w:trPr>
        <w:tc>
          <w:tcPr>
            <w:tcW w:w="615" w:type="dxa"/>
          </w:tcPr>
          <w:p w:rsidR="00C949DA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3.3.</w:t>
            </w:r>
          </w:p>
        </w:tc>
        <w:tc>
          <w:tcPr>
            <w:tcW w:w="2473" w:type="dxa"/>
          </w:tcPr>
          <w:p w:rsidR="00C949DA" w:rsidRPr="003969A3" w:rsidRDefault="00C949DA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Наличие ветеринарной лечебницы</w:t>
            </w:r>
          </w:p>
        </w:tc>
        <w:tc>
          <w:tcPr>
            <w:tcW w:w="1482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C949DA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3.4</w:t>
            </w:r>
            <w:r w:rsidR="003A4E7B"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Наличие учреждений </w:t>
            </w:r>
            <w:proofErr w:type="spellStart"/>
            <w:r w:rsidRPr="003969A3">
              <w:rPr>
                <w:rFonts w:eastAsia="Calibri"/>
                <w:sz w:val="26"/>
                <w:szCs w:val="26"/>
                <w:lang w:eastAsia="en-US"/>
              </w:rPr>
              <w:t>культурно-досугового</w:t>
            </w:r>
            <w:proofErr w:type="spellEnd"/>
            <w:r w:rsidRPr="003969A3">
              <w:rPr>
                <w:rFonts w:eastAsia="Calibri"/>
                <w:sz w:val="26"/>
                <w:szCs w:val="26"/>
                <w:lang w:eastAsia="en-US"/>
              </w:rPr>
              <w:t xml:space="preserve"> типа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3.5</w:t>
            </w:r>
            <w:r w:rsidR="003A4E7B"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Наличие детских садов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208" w:type="dxa"/>
          </w:tcPr>
          <w:p w:rsidR="003A4E7B" w:rsidRPr="003969A3" w:rsidRDefault="00C949DA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</w:t>
            </w:r>
          </w:p>
        </w:tc>
      </w:tr>
      <w:tr w:rsidR="003A4E7B" w:rsidRPr="003969A3" w:rsidTr="00C949DA">
        <w:trPr>
          <w:jc w:val="center"/>
        </w:trPr>
        <w:tc>
          <w:tcPr>
            <w:tcW w:w="615" w:type="dxa"/>
          </w:tcPr>
          <w:p w:rsidR="003A4E7B" w:rsidRPr="003969A3" w:rsidRDefault="00ED5C77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3.6</w:t>
            </w:r>
            <w:r w:rsidR="003A4E7B" w:rsidRPr="003969A3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2473" w:type="dxa"/>
          </w:tcPr>
          <w:p w:rsidR="003A4E7B" w:rsidRPr="003969A3" w:rsidRDefault="003A4E7B" w:rsidP="002D7939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3969A3">
              <w:rPr>
                <w:rFonts w:eastAsia="Calibri"/>
                <w:sz w:val="26"/>
                <w:szCs w:val="26"/>
                <w:lang w:eastAsia="en-US"/>
              </w:rPr>
              <w:t>Наличие образовательных учреждений</w:t>
            </w:r>
          </w:p>
        </w:tc>
        <w:tc>
          <w:tcPr>
            <w:tcW w:w="1482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единиц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208" w:type="dxa"/>
          </w:tcPr>
          <w:p w:rsidR="003A4E7B" w:rsidRPr="003969A3" w:rsidRDefault="003A4E7B" w:rsidP="002D7939">
            <w:pPr>
              <w:pStyle w:val="a4"/>
              <w:contextualSpacing/>
              <w:jc w:val="center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1</w:t>
            </w:r>
          </w:p>
        </w:tc>
      </w:tr>
    </w:tbl>
    <w:p w:rsidR="00C949DA" w:rsidRDefault="00C949DA" w:rsidP="003A4E7B">
      <w:pPr>
        <w:pStyle w:val="a4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106B9F" w:rsidRDefault="00106B9F" w:rsidP="003A4E7B">
      <w:pPr>
        <w:pStyle w:val="a4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3A4E7B" w:rsidRDefault="003A4E7B" w:rsidP="003A4E7B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  <w:lang w:val="en-US"/>
        </w:rPr>
        <w:t>V</w:t>
      </w:r>
      <w:r w:rsidRPr="00BC63A6"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  <w:t xml:space="preserve">. </w:t>
      </w:r>
      <w:r w:rsidRPr="00BC63A6">
        <w:rPr>
          <w:rFonts w:ascii="Times New Roman" w:hAnsi="Times New Roman"/>
          <w:b/>
          <w:sz w:val="28"/>
          <w:szCs w:val="28"/>
        </w:rPr>
        <w:t xml:space="preserve">Оценка эффективности реализации </w:t>
      </w:r>
    </w:p>
    <w:p w:rsidR="003A4E7B" w:rsidRPr="00BC63A6" w:rsidRDefault="003A4E7B" w:rsidP="003A4E7B">
      <w:pPr>
        <w:pStyle w:val="a4"/>
        <w:contextualSpacing/>
        <w:jc w:val="center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</w:t>
      </w:r>
      <w:r w:rsidRPr="00BC63A6">
        <w:rPr>
          <w:rFonts w:ascii="Times New Roman" w:hAnsi="Times New Roman"/>
          <w:sz w:val="28"/>
          <w:szCs w:val="28"/>
        </w:rPr>
        <w:lastRenderedPageBreak/>
        <w:t xml:space="preserve">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Стратегия</w:t>
      </w:r>
      <w:r w:rsidRPr="00BC63A6">
        <w:rPr>
          <w:rFonts w:ascii="Times New Roman" w:hAnsi="Times New Roman"/>
          <w:sz w:val="28"/>
          <w:szCs w:val="28"/>
        </w:rPr>
        <w:t xml:space="preserve">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3A4E7B" w:rsidRPr="00BC63A6" w:rsidRDefault="003A4E7B" w:rsidP="003A4E7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C63A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sz w:val="28"/>
          <w:szCs w:val="28"/>
        </w:rPr>
        <w:t>Стратегии</w:t>
      </w:r>
      <w:r w:rsidRPr="00BC63A6">
        <w:rPr>
          <w:rFonts w:ascii="Times New Roman" w:hAnsi="Times New Roman"/>
          <w:sz w:val="28"/>
          <w:szCs w:val="28"/>
        </w:rPr>
        <w:t xml:space="preserve"> производится путем сравнения фактически достигнутых значений целевых индикаторов (показателей) за соответствующий год с утвержденными на год значениями целевых индикаторов (показателей).</w:t>
      </w:r>
    </w:p>
    <w:p w:rsidR="00B740D7" w:rsidRDefault="00B740D7"/>
    <w:sectPr w:rsidR="00B740D7" w:rsidSect="002D79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4E7B"/>
    <w:rsid w:val="00006524"/>
    <w:rsid w:val="00073738"/>
    <w:rsid w:val="000B6667"/>
    <w:rsid w:val="00106B9F"/>
    <w:rsid w:val="00113C1F"/>
    <w:rsid w:val="001C3FBA"/>
    <w:rsid w:val="00237707"/>
    <w:rsid w:val="00245902"/>
    <w:rsid w:val="00266CB4"/>
    <w:rsid w:val="00294CAE"/>
    <w:rsid w:val="002B2E60"/>
    <w:rsid w:val="002C3398"/>
    <w:rsid w:val="002D7939"/>
    <w:rsid w:val="002E35F6"/>
    <w:rsid w:val="0030678C"/>
    <w:rsid w:val="00370D22"/>
    <w:rsid w:val="003A4E7B"/>
    <w:rsid w:val="003B503A"/>
    <w:rsid w:val="003D540D"/>
    <w:rsid w:val="003F4B21"/>
    <w:rsid w:val="00454137"/>
    <w:rsid w:val="00485F28"/>
    <w:rsid w:val="004C5840"/>
    <w:rsid w:val="004E14E3"/>
    <w:rsid w:val="00554726"/>
    <w:rsid w:val="0059547D"/>
    <w:rsid w:val="005B1220"/>
    <w:rsid w:val="005B4D2D"/>
    <w:rsid w:val="00607542"/>
    <w:rsid w:val="006A2ABD"/>
    <w:rsid w:val="006B157D"/>
    <w:rsid w:val="007E6185"/>
    <w:rsid w:val="00847CE2"/>
    <w:rsid w:val="008C54D1"/>
    <w:rsid w:val="00972053"/>
    <w:rsid w:val="00A07996"/>
    <w:rsid w:val="00A46CD0"/>
    <w:rsid w:val="00A73E62"/>
    <w:rsid w:val="00AC6CE5"/>
    <w:rsid w:val="00AE5B05"/>
    <w:rsid w:val="00B36E7C"/>
    <w:rsid w:val="00B658F5"/>
    <w:rsid w:val="00B740D7"/>
    <w:rsid w:val="00B7735E"/>
    <w:rsid w:val="00B7753E"/>
    <w:rsid w:val="00B800BC"/>
    <w:rsid w:val="00B8159A"/>
    <w:rsid w:val="00B81675"/>
    <w:rsid w:val="00B924CE"/>
    <w:rsid w:val="00C13A42"/>
    <w:rsid w:val="00C3763E"/>
    <w:rsid w:val="00C45F1B"/>
    <w:rsid w:val="00C80A08"/>
    <w:rsid w:val="00C949DA"/>
    <w:rsid w:val="00CA6E0F"/>
    <w:rsid w:val="00D01E1C"/>
    <w:rsid w:val="00D45AE7"/>
    <w:rsid w:val="00D72430"/>
    <w:rsid w:val="00E34AE5"/>
    <w:rsid w:val="00E41FF6"/>
    <w:rsid w:val="00EA2AAE"/>
    <w:rsid w:val="00EB781E"/>
    <w:rsid w:val="00EC0370"/>
    <w:rsid w:val="00ED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F6"/>
  </w:style>
  <w:style w:type="paragraph" w:styleId="1">
    <w:name w:val="heading 1"/>
    <w:basedOn w:val="a"/>
    <w:next w:val="a"/>
    <w:link w:val="10"/>
    <w:uiPriority w:val="9"/>
    <w:qFormat/>
    <w:rsid w:val="003A4E7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E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3A4E7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3A4E7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3A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A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A4E7B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A4E7B"/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99"/>
    <w:rsid w:val="002D793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D79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45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22</cp:revision>
  <dcterms:created xsi:type="dcterms:W3CDTF">2017-10-03T08:28:00Z</dcterms:created>
  <dcterms:modified xsi:type="dcterms:W3CDTF">2017-11-13T12:08:00Z</dcterms:modified>
</cp:coreProperties>
</file>